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7F95" w14:textId="77777777" w:rsidR="00DE02D7" w:rsidRPr="00DE02D7" w:rsidRDefault="00DE02D7" w:rsidP="00DE02D7">
      <w:pPr>
        <w:pStyle w:val="Heading1"/>
      </w:pPr>
      <w:r w:rsidRPr="00DE02D7">
        <w:t xml:space="preserve">Creating Practice Material using </w:t>
      </w:r>
      <w:proofErr w:type="spellStart"/>
      <w:r w:rsidRPr="00DE02D7">
        <w:t>ExamBuilder</w:t>
      </w:r>
      <w:proofErr w:type="spellEnd"/>
    </w:p>
    <w:p w14:paraId="771658D9" w14:textId="77777777" w:rsidR="00DE02D7" w:rsidRPr="00DE02D7" w:rsidRDefault="00DE02D7" w:rsidP="00DE02D7">
      <w:pPr>
        <w:pStyle w:val="Heading2"/>
      </w:pPr>
      <w:r w:rsidRPr="00DE02D7">
        <w:t>Introduction</w:t>
      </w:r>
    </w:p>
    <w:p w14:paraId="30D511A6" w14:textId="77777777" w:rsidR="00D12264" w:rsidRDefault="00A602CB" w:rsidP="00D12264">
      <w:hyperlink r:id="rId12" w:history="1">
        <w:proofErr w:type="spellStart"/>
        <w:r w:rsidR="00D12264" w:rsidRPr="00E46210">
          <w:rPr>
            <w:rStyle w:val="Hyperlink"/>
            <w:rFonts w:eastAsiaTheme="majorEastAsia" w:cs="Arial"/>
          </w:rPr>
          <w:t>ExamBuilder</w:t>
        </w:r>
        <w:proofErr w:type="spellEnd"/>
      </w:hyperlink>
      <w:r w:rsidR="00D12264">
        <w:t xml:space="preserve"> is a</w:t>
      </w:r>
      <w:r w:rsidR="00D12264" w:rsidRPr="0064231F">
        <w:t xml:space="preserve"> question-building </w:t>
      </w:r>
      <w:r w:rsidR="00D12264">
        <w:t>tool</w:t>
      </w:r>
      <w:r w:rsidR="00D12264" w:rsidRPr="0064231F">
        <w:t xml:space="preserve"> </w:t>
      </w:r>
      <w:r w:rsidR="00D12264">
        <w:t xml:space="preserve">which can be used for AS/A Level Mathematics B(MEI) (H630/H640) and AS/A Level Further Mathematics B(MEI) (H635/H645). </w:t>
      </w:r>
    </w:p>
    <w:p w14:paraId="7912C7F8" w14:textId="77777777" w:rsidR="00D12264" w:rsidRDefault="00D12264" w:rsidP="00D12264">
      <w:r>
        <w:t>It is a searchable database, with questions from both the current Maths and Further Maths assessments and questions from the legacy MEI A Level Maths and Further Maths (3895, 3896, 7895 &amp; 7896), which have been tagged to the new specification content.</w:t>
      </w:r>
    </w:p>
    <w:p w14:paraId="608E7DE9" w14:textId="77777777" w:rsidR="00D12264" w:rsidRDefault="00D12264" w:rsidP="00D12264">
      <w:r>
        <w:t xml:space="preserve">Since the content of the new A Level Maths qualification was essentially fixed by the DfE (50% fixed for Further Maths), you may also find the questions for AS/A Level Mathematics A (H230/H240) and AS/A Level Further Mathematics A (H235/H245) useful. </w:t>
      </w:r>
    </w:p>
    <w:p w14:paraId="5581478F" w14:textId="77777777" w:rsidR="00D12264" w:rsidRDefault="00D12264" w:rsidP="00D12264">
      <w:r>
        <w:t>Similarly, questions for the legacy OCR A Level Maths and Further Maths (3890, 3892, 7890 &amp; 7892) which have been tagged to the new specification are also useable.</w:t>
      </w:r>
    </w:p>
    <w:p w14:paraId="5BA312B6" w14:textId="77777777" w:rsidR="00D12264" w:rsidRDefault="00D12264" w:rsidP="00D12264">
      <w:pPr>
        <w:pStyle w:val="Body"/>
        <w:rPr>
          <w:rFonts w:eastAsiaTheme="majorEastAsia"/>
        </w:rPr>
      </w:pPr>
      <w:r w:rsidRPr="00D12264">
        <w:t xml:space="preserve">To access </w:t>
      </w:r>
      <w:proofErr w:type="spellStart"/>
      <w:r w:rsidRPr="00D12264">
        <w:t>ExamBuilder</w:t>
      </w:r>
      <w:proofErr w:type="spellEnd"/>
      <w:r w:rsidRPr="00D12264">
        <w:t xml:space="preserve"> visit the </w:t>
      </w:r>
      <w:hyperlink r:id="rId13" w:history="1">
        <w:r w:rsidRPr="00F52A7A">
          <w:rPr>
            <w:rStyle w:val="Hyperlink"/>
            <w:rFonts w:eastAsiaTheme="majorEastAsia" w:cstheme="majorBidi"/>
          </w:rPr>
          <w:t>OCR website</w:t>
        </w:r>
      </w:hyperlink>
      <w:r>
        <w:rPr>
          <w:rFonts w:eastAsiaTheme="majorEastAsia"/>
        </w:rPr>
        <w:t>.</w:t>
      </w:r>
    </w:p>
    <w:p w14:paraId="1A11C130" w14:textId="77777777" w:rsidR="00D12264" w:rsidRDefault="00D12264" w:rsidP="00D12264">
      <w:pPr>
        <w:pStyle w:val="Heading1"/>
      </w:pPr>
      <w:r w:rsidRPr="003254C6">
        <w:t>Adapting Questions from Legacy Exams</w:t>
      </w:r>
    </w:p>
    <w:p w14:paraId="362D0596" w14:textId="77777777" w:rsidR="00D12264" w:rsidRDefault="00D12264" w:rsidP="00D12264">
      <w:pPr>
        <w:pStyle w:val="Heading2"/>
        <w:rPr>
          <w:bCs/>
        </w:rPr>
      </w:pPr>
      <w:r w:rsidRPr="003254C6">
        <w:t>Command Words</w:t>
      </w:r>
    </w:p>
    <w:p w14:paraId="783C1957" w14:textId="77777777" w:rsidR="00D12264" w:rsidRDefault="00D12264" w:rsidP="00D12264">
      <w:r w:rsidRPr="003254C6">
        <w:rPr>
          <w:rStyle w:val="BodyChar"/>
          <w:rFonts w:eastAsiaTheme="majorEastAsia"/>
        </w:rPr>
        <w:t>AS/A Level Maths and Further Maths now have question command words to signal the level of mathematical justification that candidates need to show in answers</w:t>
      </w:r>
      <w:r>
        <w:t>.</w:t>
      </w:r>
    </w:p>
    <w:p w14:paraId="34A5143E" w14:textId="77777777" w:rsidR="00D12264" w:rsidRDefault="00D12264" w:rsidP="00D12264">
      <w:r>
        <w:t>As calculators now have increased functionality, candidates can perform a range of calculations that weren’t previously possible, especially the numerical analysis functions for calculus and solving equations. To assess understanding of techniques that can now be performed by a calculator, we might use commands like ‘determine’ or ‘</w:t>
      </w:r>
      <w:r>
        <w:rPr>
          <w:b/>
        </w:rPr>
        <w:t>I</w:t>
      </w:r>
      <w:r w:rsidRPr="001B2876">
        <w:rPr>
          <w:b/>
        </w:rPr>
        <w:t>n this question you must show detailed reasoning</w:t>
      </w:r>
      <w:r>
        <w:t xml:space="preserve">’ to indicate that candidates are expected to show full written solutions. </w:t>
      </w:r>
    </w:p>
    <w:p w14:paraId="3C066F42" w14:textId="77777777" w:rsidR="00D12264" w:rsidRDefault="00D12264" w:rsidP="00D12264">
      <w:r>
        <w:t>Equally, there will be questions set in the exam where candidates could make efficient use of their calculator to obtain an answer. It might be a problem solving question where most of the marks are awarded for deciding what techniques to use rather than the mechanical process of working out the answer.</w:t>
      </w:r>
    </w:p>
    <w:p w14:paraId="5DE6FD8F" w14:textId="77777777" w:rsidR="00D12264" w:rsidRDefault="00D12264" w:rsidP="00D12264">
      <w:r>
        <w:t>When making use of legacy questions you may find it useful to change the wording of the question, for example, changing from ‘Find’ to ‘Determine’ to signal to your students that you want the technique set out rather than generating the answer from the calculator. Producing practice materials which have appropriate command words also helps your students become more familiar with the expectation of the assessment.</w:t>
      </w:r>
    </w:p>
    <w:p w14:paraId="019A34D7" w14:textId="77777777" w:rsidR="00D12264" w:rsidRDefault="00D12264" w:rsidP="00D12264">
      <w:r>
        <w:t>Unit C1 of the legacy qualification was a non-calculator exam, so questions taken from this unit</w:t>
      </w:r>
      <w:proofErr w:type="gramStart"/>
      <w:r>
        <w:t>, in particular, could</w:t>
      </w:r>
      <w:proofErr w:type="gramEnd"/>
      <w:r>
        <w:t xml:space="preserve"> require some modification.</w:t>
      </w:r>
    </w:p>
    <w:p w14:paraId="13E9C013" w14:textId="4CA8904D" w:rsidR="00D12264" w:rsidRDefault="00D12264" w:rsidP="00D12264">
      <w:pPr>
        <w:pStyle w:val="Body"/>
        <w:rPr>
          <w:rFonts w:eastAsiaTheme="majorEastAsia"/>
        </w:rPr>
      </w:pPr>
      <w:r>
        <w:rPr>
          <w:rFonts w:eastAsiaTheme="majorEastAsia"/>
        </w:rPr>
        <w:t xml:space="preserve">A student guide to command words is provided below and further details, with examples, are given in section 2d of the </w:t>
      </w:r>
      <w:hyperlink r:id="rId14" w:history="1">
        <w:r w:rsidRPr="00031E95">
          <w:rPr>
            <w:rStyle w:val="Hyperlink"/>
            <w:rFonts w:eastAsiaTheme="majorEastAsia" w:cstheme="majorBidi"/>
          </w:rPr>
          <w:t>specification</w:t>
        </w:r>
      </w:hyperlink>
      <w:r>
        <w:rPr>
          <w:rFonts w:eastAsiaTheme="majorEastAsia"/>
        </w:rPr>
        <w:t xml:space="preserve">. There is also a handy </w:t>
      </w:r>
      <w:hyperlink r:id="rId15" w:history="1">
        <w:r w:rsidRPr="00511FA6">
          <w:rPr>
            <w:rStyle w:val="Hyperlink"/>
            <w:rFonts w:eastAsiaTheme="majorEastAsia" w:cstheme="majorBidi"/>
          </w:rPr>
          <w:t>command word poster</w:t>
        </w:r>
      </w:hyperlink>
      <w:r>
        <w:rPr>
          <w:rFonts w:eastAsiaTheme="majorEastAsia"/>
        </w:rPr>
        <w:t xml:space="preserve"> that you can display in your classroom.</w:t>
      </w:r>
    </w:p>
    <w:p w14:paraId="79B4C9C3" w14:textId="27AD3E58" w:rsidR="00D12264" w:rsidRDefault="00D12264" w:rsidP="00D12264">
      <w:pPr>
        <w:pStyle w:val="Body"/>
        <w:rPr>
          <w:rFonts w:eastAsiaTheme="majorEastAsia"/>
        </w:rPr>
      </w:pPr>
    </w:p>
    <w:p w14:paraId="3C3D7D3A" w14:textId="77777777" w:rsidR="00D12264" w:rsidRDefault="00D12264" w:rsidP="00911921">
      <w:pPr>
        <w:pStyle w:val="Body"/>
        <w:tabs>
          <w:tab w:val="clear" w:pos="624"/>
        </w:tabs>
        <w:rPr>
          <w:rFonts w:eastAsiaTheme="majorEastAsia"/>
        </w:rPr>
      </w:pPr>
    </w:p>
    <w:p w14:paraId="3055B7C1" w14:textId="77777777" w:rsidR="00D12264" w:rsidRPr="003254C6" w:rsidRDefault="00D12264" w:rsidP="00D12264">
      <w:pPr>
        <w:pStyle w:val="Heading2"/>
      </w:pPr>
      <w:r w:rsidRPr="003254C6">
        <w:lastRenderedPageBreak/>
        <w:t>Student guide to command words</w:t>
      </w:r>
    </w:p>
    <w:tbl>
      <w:tblPr>
        <w:tblStyle w:val="TableGrid"/>
        <w:tblW w:w="9864" w:type="dxa"/>
        <w:jc w:val="center"/>
        <w:tblBorders>
          <w:top w:val="single" w:sz="4" w:space="0" w:color="AF1829"/>
          <w:left w:val="single" w:sz="4" w:space="0" w:color="AF1829"/>
          <w:bottom w:val="single" w:sz="4" w:space="0" w:color="AF1829"/>
          <w:right w:val="single" w:sz="4" w:space="0" w:color="AF1829"/>
          <w:insideH w:val="single" w:sz="4" w:space="0" w:color="AF1829"/>
          <w:insideV w:val="single" w:sz="4" w:space="0" w:color="AF1829"/>
        </w:tblBorders>
        <w:tblCellMar>
          <w:top w:w="85" w:type="dxa"/>
          <w:left w:w="85" w:type="dxa"/>
          <w:bottom w:w="85" w:type="dxa"/>
          <w:right w:w="85" w:type="dxa"/>
        </w:tblCellMar>
        <w:tblLook w:val="04A0" w:firstRow="1" w:lastRow="0" w:firstColumn="1" w:lastColumn="0" w:noHBand="0" w:noVBand="1"/>
      </w:tblPr>
      <w:tblGrid>
        <w:gridCol w:w="3288"/>
        <w:gridCol w:w="3288"/>
        <w:gridCol w:w="3288"/>
      </w:tblGrid>
      <w:tr w:rsidR="00D12264" w:rsidRPr="00725CCA" w14:paraId="4E228A3F" w14:textId="77777777" w:rsidTr="00AF02B1">
        <w:trPr>
          <w:trHeight w:val="2268"/>
          <w:jc w:val="center"/>
        </w:trPr>
        <w:tc>
          <w:tcPr>
            <w:tcW w:w="3288" w:type="dxa"/>
          </w:tcPr>
          <w:p w14:paraId="6CC23353" w14:textId="77777777" w:rsidR="00D12264" w:rsidRPr="00961C3F" w:rsidRDefault="00D12264" w:rsidP="004444EF">
            <w:r w:rsidRPr="00961C3F">
              <w:t>‘Determine’</w:t>
            </w:r>
          </w:p>
          <w:p w14:paraId="7137EBE3" w14:textId="77777777" w:rsidR="00D12264" w:rsidRPr="00961C3F" w:rsidRDefault="00D12264" w:rsidP="004444EF">
            <w:r w:rsidRPr="00961C3F">
              <w:t>If you are asked to determine, you need to justify any results found; you can’t just state the answer, even if you can generate it from the calculator.</w:t>
            </w:r>
          </w:p>
        </w:tc>
        <w:tc>
          <w:tcPr>
            <w:tcW w:w="3288" w:type="dxa"/>
          </w:tcPr>
          <w:p w14:paraId="096163AC" w14:textId="77777777" w:rsidR="00D12264" w:rsidRPr="00961C3F" w:rsidRDefault="00D12264" w:rsidP="004444EF">
            <w:pPr>
              <w:rPr>
                <w:b/>
                <w:bCs/>
              </w:rPr>
            </w:pPr>
            <w:r w:rsidRPr="00961C3F">
              <w:rPr>
                <w:b/>
                <w:bCs/>
              </w:rPr>
              <w:t>‘In this question you must show detailed reasoning.’</w:t>
            </w:r>
          </w:p>
          <w:p w14:paraId="783968DD" w14:textId="77777777" w:rsidR="00D12264" w:rsidRPr="00961C3F" w:rsidRDefault="00D12264" w:rsidP="004444EF">
            <w:r w:rsidRPr="00961C3F">
              <w:t xml:space="preserve">It’s always good practice to show workings but the </w:t>
            </w:r>
            <w:r w:rsidRPr="00961C3F">
              <w:rPr>
                <w:b/>
                <w:bCs/>
              </w:rPr>
              <w:t>statement ‘In this question you must show detailed reasoning.’</w:t>
            </w:r>
            <w:r w:rsidRPr="00961C3F">
              <w:t xml:space="preserve"> confirms there are marks allocated for workings.</w:t>
            </w:r>
          </w:p>
        </w:tc>
        <w:tc>
          <w:tcPr>
            <w:tcW w:w="3288" w:type="dxa"/>
          </w:tcPr>
          <w:p w14:paraId="4D78ED01" w14:textId="77777777" w:rsidR="00D12264" w:rsidRPr="00961C3F" w:rsidRDefault="00D12264" w:rsidP="004444EF">
            <w:r w:rsidRPr="00961C3F">
              <w:t>‘Show that’</w:t>
            </w:r>
          </w:p>
          <w:p w14:paraId="33292FFB" w14:textId="77777777" w:rsidR="00D12264" w:rsidRPr="00961C3F" w:rsidRDefault="00D12264" w:rsidP="004444EF">
            <w:r w:rsidRPr="00961C3F">
              <w:t>If you are asked to show that a given result is true, your response must clearly show the steps to get from the starting statement to the given answer.</w:t>
            </w:r>
          </w:p>
        </w:tc>
      </w:tr>
      <w:tr w:rsidR="00D12264" w:rsidRPr="00725CCA" w14:paraId="22193473" w14:textId="77777777" w:rsidTr="00AF02B1">
        <w:trPr>
          <w:trHeight w:val="2268"/>
          <w:jc w:val="center"/>
        </w:trPr>
        <w:tc>
          <w:tcPr>
            <w:tcW w:w="3288" w:type="dxa"/>
          </w:tcPr>
          <w:p w14:paraId="1E1E7977" w14:textId="77777777" w:rsidR="00D12264" w:rsidRPr="00961C3F" w:rsidRDefault="00D12264" w:rsidP="004444EF">
            <w:r w:rsidRPr="00961C3F">
              <w:t>‘Find, Solve, Calculate’</w:t>
            </w:r>
          </w:p>
          <w:p w14:paraId="12269743" w14:textId="77777777" w:rsidR="00D12264" w:rsidRPr="00961C3F" w:rsidRDefault="00D12264" w:rsidP="004444EF">
            <w:r w:rsidRPr="00961C3F">
              <w:t>If you are asked to find, solve or calculate, you will be awarded full marks for the correct answer without any justification. The solution could be obtained using the calculator or from a graph.</w:t>
            </w:r>
          </w:p>
        </w:tc>
        <w:tc>
          <w:tcPr>
            <w:tcW w:w="3288" w:type="dxa"/>
          </w:tcPr>
          <w:p w14:paraId="6D858E53" w14:textId="77777777" w:rsidR="00D12264" w:rsidRPr="00961C3F" w:rsidRDefault="00D12264" w:rsidP="004444EF">
            <w:r w:rsidRPr="00961C3F">
              <w:t>‘Verify’</w:t>
            </w:r>
          </w:p>
          <w:p w14:paraId="37B1EDB4" w14:textId="77777777" w:rsidR="00D12264" w:rsidRPr="00961C3F" w:rsidRDefault="00D12264" w:rsidP="004444EF">
            <w:r w:rsidRPr="00961C3F">
              <w:t xml:space="preserve">If you are asked to verify a statement is </w:t>
            </w:r>
            <w:proofErr w:type="gramStart"/>
            <w:r w:rsidRPr="00961C3F">
              <w:t>correct</w:t>
            </w:r>
            <w:proofErr w:type="gramEnd"/>
            <w:r w:rsidRPr="00961C3F">
              <w:t xml:space="preserve"> then you need to show the substitution into the required calculation clearly.</w:t>
            </w:r>
          </w:p>
        </w:tc>
        <w:tc>
          <w:tcPr>
            <w:tcW w:w="3288" w:type="dxa"/>
          </w:tcPr>
          <w:p w14:paraId="3FF8ED6E" w14:textId="77777777" w:rsidR="00D12264" w:rsidRPr="00961C3F" w:rsidRDefault="00D12264" w:rsidP="004444EF">
            <w:r w:rsidRPr="00961C3F">
              <w:t xml:space="preserve"> ‘Prove’</w:t>
            </w:r>
          </w:p>
          <w:p w14:paraId="4BB96309" w14:textId="77777777" w:rsidR="00D12264" w:rsidRPr="00961C3F" w:rsidRDefault="00D12264" w:rsidP="004444EF">
            <w:r w:rsidRPr="00961C3F">
              <w:t>If you are asked to prove a mathematical statement, you will need to clearly define variables, provide a valid mathematical argument with the correct algebraic manipulation and state a concise conclusion.</w:t>
            </w:r>
          </w:p>
        </w:tc>
      </w:tr>
      <w:tr w:rsidR="00D12264" w14:paraId="48821069" w14:textId="77777777" w:rsidTr="00AF02B1">
        <w:trPr>
          <w:trHeight w:val="1985"/>
          <w:jc w:val="center"/>
        </w:trPr>
        <w:tc>
          <w:tcPr>
            <w:tcW w:w="3288" w:type="dxa"/>
          </w:tcPr>
          <w:p w14:paraId="3BFDF3FF" w14:textId="77777777" w:rsidR="00D12264" w:rsidRPr="00961C3F" w:rsidRDefault="00D12264" w:rsidP="004444EF">
            <w:r w:rsidRPr="00961C3F">
              <w:t>‘Give, State, Write down’</w:t>
            </w:r>
          </w:p>
          <w:p w14:paraId="18865DC6" w14:textId="77777777" w:rsidR="00D12264" w:rsidRPr="00961C3F" w:rsidRDefault="00D12264" w:rsidP="004444EF">
            <w:r w:rsidRPr="00961C3F">
              <w:t>The instruction to give, state or write down indicates that neither working nor justification is required. Fewer marks are likely to be available for these questions.</w:t>
            </w:r>
          </w:p>
        </w:tc>
        <w:tc>
          <w:tcPr>
            <w:tcW w:w="3288" w:type="dxa"/>
          </w:tcPr>
          <w:p w14:paraId="75C82A20" w14:textId="77777777" w:rsidR="00D12264" w:rsidRPr="00961C3F" w:rsidRDefault="00D12264" w:rsidP="004444EF">
            <w:r w:rsidRPr="00961C3F">
              <w:t>‘Explain’</w:t>
            </w:r>
          </w:p>
          <w:p w14:paraId="1B050C7B" w14:textId="77777777" w:rsidR="00D12264" w:rsidRPr="00961C3F" w:rsidRDefault="00D12264" w:rsidP="004444EF">
            <w:r w:rsidRPr="00961C3F">
              <w:t xml:space="preserve">Questions asking for explanations are looking for concise but sufficiently detailed statements. If two (or more) reasons are </w:t>
            </w:r>
            <w:proofErr w:type="gramStart"/>
            <w:r w:rsidRPr="00961C3F">
              <w:t>required</w:t>
            </w:r>
            <w:proofErr w:type="gramEnd"/>
            <w:r w:rsidRPr="00961C3F">
              <w:t xml:space="preserve"> then make sure you are not just writing the same thing in a different way.</w:t>
            </w:r>
          </w:p>
        </w:tc>
        <w:tc>
          <w:tcPr>
            <w:tcW w:w="3288" w:type="dxa"/>
          </w:tcPr>
          <w:p w14:paraId="2BBC9218" w14:textId="77777777" w:rsidR="00D12264" w:rsidRPr="00961C3F" w:rsidRDefault="00D12264" w:rsidP="004444EF">
            <w:r w:rsidRPr="00961C3F">
              <w:t>Exact answers</w:t>
            </w:r>
          </w:p>
          <w:p w14:paraId="7C3D5A2A" w14:textId="65370154" w:rsidR="00D12264" w:rsidRPr="00961C3F" w:rsidRDefault="00A602CB" w:rsidP="004444EF">
            <w:r w:rsidRPr="00961C3F">
              <w:rPr>
                <w:rFonts w:eastAsia="Times New Roman" w:cs="Times New Roman"/>
                <w:lang w:eastAsia="en-GB"/>
              </w:rPr>
              <w:object w:dxaOrig="1640" w:dyaOrig="620" w14:anchorId="18BD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h equation " style="width:78.65pt;height:29.15pt" o:ole="">
                  <v:imagedata r:id="rId16" o:title=""/>
                </v:shape>
                <o:OLEObject Type="Embed" ProgID="Equation.DSMT4" ShapeID="_x0000_i1025" DrawAspect="Content" ObjectID="_1696310165" r:id="rId17"/>
              </w:object>
            </w:r>
          </w:p>
          <w:p w14:paraId="58B8E6FB" w14:textId="77777777" w:rsidR="00D12264" w:rsidRPr="00961C3F" w:rsidRDefault="00D12264" w:rsidP="004444EF">
            <w:r w:rsidRPr="00961C3F">
              <w:t>If a question asks for an exact answer it means not in rounded form and it is unlikely that you will be able to get the answer directly from your calculator.</w:t>
            </w:r>
          </w:p>
        </w:tc>
      </w:tr>
      <w:tr w:rsidR="00D12264" w14:paraId="76761D35" w14:textId="77777777" w:rsidTr="00AF02B1">
        <w:trPr>
          <w:trHeight w:val="2268"/>
          <w:jc w:val="center"/>
        </w:trPr>
        <w:tc>
          <w:tcPr>
            <w:tcW w:w="3288" w:type="dxa"/>
          </w:tcPr>
          <w:p w14:paraId="40BC7532" w14:textId="77777777" w:rsidR="00D12264" w:rsidRPr="00961C3F" w:rsidRDefault="00D12264" w:rsidP="004444EF">
            <w:r w:rsidRPr="00961C3F">
              <w:t>‘Plot’</w:t>
            </w:r>
          </w:p>
          <w:p w14:paraId="18E8CBF8" w14:textId="77777777" w:rsidR="00D12264" w:rsidRPr="00961C3F" w:rsidRDefault="00D12264" w:rsidP="004444EF">
            <w:r w:rsidRPr="00961C3F">
              <w:t>If you are asked to plot, you must mark points accurately on a graph. You may also need to join them with a curve or straight line or draw a line of best fit through them.</w:t>
            </w:r>
          </w:p>
        </w:tc>
        <w:tc>
          <w:tcPr>
            <w:tcW w:w="3288" w:type="dxa"/>
          </w:tcPr>
          <w:p w14:paraId="35E5A38A" w14:textId="77777777" w:rsidR="00D12264" w:rsidRPr="00961C3F" w:rsidRDefault="00D12264" w:rsidP="004444EF">
            <w:r w:rsidRPr="00961C3F">
              <w:t>‘Sketch’</w:t>
            </w:r>
          </w:p>
          <w:p w14:paraId="45BFB2AF" w14:textId="77777777" w:rsidR="00D12264" w:rsidRPr="00961C3F" w:rsidRDefault="00D12264" w:rsidP="004444EF">
            <w:r w:rsidRPr="00961C3F">
              <w:t xml:space="preserve">A sketch does not need to be to scale but it should show the main features. This could </w:t>
            </w:r>
            <w:proofErr w:type="gramStart"/>
            <w:r w:rsidRPr="00961C3F">
              <w:t>include:</w:t>
            </w:r>
            <w:proofErr w:type="gramEnd"/>
            <w:r w:rsidRPr="00961C3F">
              <w:t xml:space="preserve"> turning points, asymptotes, x- and y-axes intersections and behaviour for large x.</w:t>
            </w:r>
          </w:p>
        </w:tc>
        <w:tc>
          <w:tcPr>
            <w:tcW w:w="3288" w:type="dxa"/>
          </w:tcPr>
          <w:p w14:paraId="6636BD56" w14:textId="77777777" w:rsidR="00D12264" w:rsidRPr="00961C3F" w:rsidRDefault="00D12264" w:rsidP="004444EF">
            <w:r w:rsidRPr="00961C3F">
              <w:t>‘Draw’</w:t>
            </w:r>
          </w:p>
          <w:p w14:paraId="5D0A7D4F" w14:textId="77777777" w:rsidR="00D12264" w:rsidRPr="00961C3F" w:rsidRDefault="00D12264" w:rsidP="004444EF">
            <w:r w:rsidRPr="00961C3F">
              <w:t>If you are asked to draw a diagram, it should be to an appropriate accuracy for the problem, including any labels, annotations, lengths or angles as these may justify marks.</w:t>
            </w:r>
          </w:p>
        </w:tc>
      </w:tr>
      <w:tr w:rsidR="00D12264" w14:paraId="08E837DE" w14:textId="77777777" w:rsidTr="00AF02B1">
        <w:trPr>
          <w:trHeight w:val="2268"/>
          <w:jc w:val="center"/>
        </w:trPr>
        <w:tc>
          <w:tcPr>
            <w:tcW w:w="3288" w:type="dxa"/>
          </w:tcPr>
          <w:p w14:paraId="2C4B6E78" w14:textId="77777777" w:rsidR="00D12264" w:rsidRPr="00961C3F" w:rsidRDefault="00D12264" w:rsidP="004444EF">
            <w:r w:rsidRPr="00961C3F">
              <w:t>‘Hence’</w:t>
            </w:r>
          </w:p>
          <w:p w14:paraId="64D9C0F1" w14:textId="77777777" w:rsidR="00D12264" w:rsidRPr="00961C3F" w:rsidRDefault="00D12264" w:rsidP="004444EF">
            <w:r w:rsidRPr="00961C3F">
              <w:t>If the question uses the word hence, it is signalling that the next step should be based on what has gone before.</w:t>
            </w:r>
          </w:p>
        </w:tc>
        <w:tc>
          <w:tcPr>
            <w:tcW w:w="3288" w:type="dxa"/>
          </w:tcPr>
          <w:p w14:paraId="10CBC51B" w14:textId="77777777" w:rsidR="00D12264" w:rsidRPr="00961C3F" w:rsidRDefault="00D12264" w:rsidP="004444EF">
            <w:r w:rsidRPr="00961C3F">
              <w:t>‘Hence or otherwise’</w:t>
            </w:r>
          </w:p>
          <w:p w14:paraId="74555155" w14:textId="77777777" w:rsidR="00D12264" w:rsidRPr="00961C3F" w:rsidRDefault="00D12264" w:rsidP="004444EF">
            <w:r w:rsidRPr="00961C3F">
              <w:t>If the question uses the phrase hence or otherwise, you can choose to use what has gone before or an alternative method which will be given full credit.</w:t>
            </w:r>
          </w:p>
        </w:tc>
        <w:tc>
          <w:tcPr>
            <w:tcW w:w="3288" w:type="dxa"/>
          </w:tcPr>
          <w:p w14:paraId="081E1062" w14:textId="77777777" w:rsidR="00D12264" w:rsidRPr="00961C3F" w:rsidRDefault="00D12264" w:rsidP="004444EF">
            <w:r w:rsidRPr="00961C3F">
              <w:t>‘You may use the result’</w:t>
            </w:r>
          </w:p>
          <w:p w14:paraId="046745AA" w14:textId="77777777" w:rsidR="00D12264" w:rsidRPr="00961C3F" w:rsidRDefault="00D12264" w:rsidP="004444EF">
            <w:r w:rsidRPr="00961C3F">
              <w:t>The phrase you may use the result is giving you information that you would not be expected to know, but which may be helpful in answering the question.</w:t>
            </w:r>
          </w:p>
        </w:tc>
      </w:tr>
    </w:tbl>
    <w:p w14:paraId="4FB40076" w14:textId="77777777" w:rsidR="00D12264" w:rsidRPr="003254C6" w:rsidRDefault="00D12264" w:rsidP="00AF02B1">
      <w:pPr>
        <w:pStyle w:val="Heading2"/>
      </w:pPr>
      <w:r w:rsidRPr="003254C6">
        <w:lastRenderedPageBreak/>
        <w:t>Level of demand</w:t>
      </w:r>
    </w:p>
    <w:p w14:paraId="47828D47" w14:textId="77777777" w:rsidR="00D12264" w:rsidRDefault="00D12264" w:rsidP="004444EF">
      <w:r>
        <w:t xml:space="preserve">The level of </w:t>
      </w:r>
      <w:r w:rsidRPr="003254C6">
        <w:t>demand in AS/A Level Maths and Further Maths has not changed but exams are now linear instead of modular. The unitised nature of the legacy qualifications meant that some content was only ever assessed at AS</w:t>
      </w:r>
      <w:r>
        <w:t xml:space="preserve"> Level.</w:t>
      </w:r>
    </w:p>
    <w:p w14:paraId="7672B189" w14:textId="77777777" w:rsidR="00D12264" w:rsidRDefault="00D12264" w:rsidP="00AF02B1">
      <w:pPr>
        <w:pStyle w:val="Heading2"/>
      </w:pPr>
      <w:r w:rsidRPr="00E22310">
        <w:t xml:space="preserve">Assessment </w:t>
      </w:r>
      <w:r>
        <w:t>o</w:t>
      </w:r>
      <w:r w:rsidRPr="00E22310">
        <w:t>bjectives</w:t>
      </w:r>
    </w:p>
    <w:p w14:paraId="2911BF52" w14:textId="77777777" w:rsidR="00D12264" w:rsidRDefault="00D12264" w:rsidP="004444EF">
      <w:r>
        <w:t>The three assessment objectives can be summarised as:</w:t>
      </w:r>
    </w:p>
    <w:p w14:paraId="28E56BA8" w14:textId="77777777" w:rsidR="00D12264" w:rsidRDefault="00D12264" w:rsidP="004444EF">
      <w:r>
        <w:t>AO1: Routine assessment of techniques (50% weighting)</w:t>
      </w:r>
    </w:p>
    <w:p w14:paraId="045FCEB9" w14:textId="77777777" w:rsidR="00D12264" w:rsidRDefault="00D12264" w:rsidP="004444EF">
      <w:r>
        <w:t>AO2: Mathematical reasoning and logic (25% weighting)</w:t>
      </w:r>
    </w:p>
    <w:p w14:paraId="6A8A35A5" w14:textId="77777777" w:rsidR="00D12264" w:rsidRDefault="00D12264" w:rsidP="004444EF">
      <w:r>
        <w:t>AO3: Problem solving and mathematical modelling (25% weighting).</w:t>
      </w:r>
    </w:p>
    <w:p w14:paraId="5338DBBF" w14:textId="77777777" w:rsidR="00D12264" w:rsidRDefault="00D12264" w:rsidP="004444EF">
      <w:r>
        <w:t xml:space="preserve">These were all assessed in the legacy </w:t>
      </w:r>
      <w:proofErr w:type="gramStart"/>
      <w:r>
        <w:t>qualifications</w:t>
      </w:r>
      <w:proofErr w:type="gramEnd"/>
      <w:r>
        <w:t xml:space="preserve"> but they were not defined in exactly this way. </w:t>
      </w:r>
    </w:p>
    <w:p w14:paraId="4753224D" w14:textId="77777777" w:rsidR="00D12264" w:rsidRDefault="00D12264" w:rsidP="00AF02B1">
      <w:pPr>
        <w:pStyle w:val="Heading2"/>
      </w:pPr>
      <w:r w:rsidRPr="001216F8">
        <w:t>Accessibility principles</w:t>
      </w:r>
    </w:p>
    <w:p w14:paraId="5B57BDBC" w14:textId="77777777" w:rsidR="00D12264" w:rsidRDefault="00D12264" w:rsidP="004444EF">
      <w:r>
        <w:t>The structure and look of the new A Level Maths papers are different to the legacy papers.</w:t>
      </w:r>
    </w:p>
    <w:p w14:paraId="5016C65D" w14:textId="77777777" w:rsidR="00D12264" w:rsidRDefault="00D12264" w:rsidP="004444EF">
      <w:r>
        <w:t xml:space="preserve">The new A Level papers are designed to be more accessible to all candidates, ensuring the focus is on assessing candidates’ mathematics skills, not literacy skills, and that there are no unintended barriers to accessing questions. These question papers have a spacious paper layout, a clear, consistent and large typeface (Times New Roman 12 and </w:t>
      </w:r>
      <w:proofErr w:type="spellStart"/>
      <w:r>
        <w:t>MathType</w:t>
      </w:r>
      <w:proofErr w:type="spellEnd"/>
      <w:r>
        <w:t xml:space="preserve"> for formulae) and uses clear and appropriate language.</w:t>
      </w:r>
    </w:p>
    <w:p w14:paraId="14C4BB4C" w14:textId="095CEE90" w:rsidR="00D12264" w:rsidRDefault="00D12264" w:rsidP="004444EF">
      <w:r>
        <w:t xml:space="preserve">Due to the paper differences, </w:t>
      </w:r>
      <w:hyperlink r:id="rId18" w:history="1">
        <w:proofErr w:type="spellStart"/>
        <w:r w:rsidRPr="004C6BDC">
          <w:rPr>
            <w:rStyle w:val="Hyperlink"/>
            <w:rFonts w:eastAsiaTheme="majorEastAsia" w:cs="Arial"/>
          </w:rPr>
          <w:t>ExamBuilder</w:t>
        </w:r>
        <w:proofErr w:type="spellEnd"/>
      </w:hyperlink>
      <w:r>
        <w:t xml:space="preserve"> may produce some issues with fonts and algebraic formulae, so the questions that you extract may require some formatting.</w:t>
      </w:r>
    </w:p>
    <w:p w14:paraId="5A522075" w14:textId="19304FF6" w:rsidR="00D12264" w:rsidRDefault="00D12264" w:rsidP="004444EF">
      <w:r>
        <w:t xml:space="preserve">For more details on the current accessibility principles see page 4 of </w:t>
      </w:r>
      <w:hyperlink r:id="rId19" w:history="1">
        <w:r w:rsidRPr="00DE1D02">
          <w:rPr>
            <w:rStyle w:val="Hyperlink"/>
            <w:rFonts w:eastAsiaTheme="majorEastAsia" w:cstheme="majorBidi"/>
          </w:rPr>
          <w:t>Exploring our Question Papers</w:t>
        </w:r>
        <w:r w:rsidRPr="00DE1D02">
          <w:rPr>
            <w:rStyle w:val="Hyperlink"/>
          </w:rPr>
          <w:t>.</w:t>
        </w:r>
      </w:hyperlink>
      <w:r>
        <w:t xml:space="preserve"> </w:t>
      </w:r>
    </w:p>
    <w:p w14:paraId="1BB41E25" w14:textId="77777777" w:rsidR="00D12264" w:rsidRPr="002C17AD" w:rsidRDefault="00D12264" w:rsidP="00AF02B1">
      <w:pPr>
        <w:pStyle w:val="Heading2"/>
      </w:pPr>
      <w:r w:rsidRPr="002C17AD">
        <w:t>Mark schemes</w:t>
      </w:r>
      <w:r>
        <w:t xml:space="preserve"> and Examiner comments</w:t>
      </w:r>
    </w:p>
    <w:p w14:paraId="67F52BA9" w14:textId="77777777" w:rsidR="00D12264" w:rsidRDefault="00D12264" w:rsidP="004444EF">
      <w:r>
        <w:t xml:space="preserve">Please be aware that the mark schemes for legacy question papers are not as detailed as the current user-friendly mark schemes. </w:t>
      </w:r>
    </w:p>
    <w:p w14:paraId="4398D167" w14:textId="77777777" w:rsidR="00D12264" w:rsidRDefault="00A602CB" w:rsidP="004444EF">
      <w:hyperlink r:id="rId20" w:history="1">
        <w:proofErr w:type="spellStart"/>
        <w:r w:rsidR="00D12264" w:rsidRPr="00E12ECD">
          <w:rPr>
            <w:rStyle w:val="Hyperlink"/>
            <w:rFonts w:eastAsiaTheme="majorEastAsia" w:cs="Arial"/>
          </w:rPr>
          <w:t>ExamBuilder</w:t>
        </w:r>
        <w:proofErr w:type="spellEnd"/>
      </w:hyperlink>
      <w:r w:rsidR="00D12264">
        <w:t xml:space="preserve"> also holds the Examiner’s reports, so you can also extract Examiner feedback for a question which may help to inform your teaching.</w:t>
      </w:r>
    </w:p>
    <w:p w14:paraId="58A6428B" w14:textId="77777777" w:rsidR="00D12264" w:rsidRPr="002C17AD" w:rsidRDefault="00D12264" w:rsidP="00AF02B1">
      <w:pPr>
        <w:pStyle w:val="Heading2"/>
      </w:pPr>
      <w:r>
        <w:t>Content</w:t>
      </w:r>
    </w:p>
    <w:p w14:paraId="7D53BE6F" w14:textId="77777777" w:rsidR="00D12264" w:rsidRDefault="00D12264" w:rsidP="004444EF">
      <w:r>
        <w:t xml:space="preserve">Most of the legacy content is assessed in the new qualifications, although some content has moved between ‘AS’ and ‘A2’, or, between Maths and Further Maths. </w:t>
      </w:r>
    </w:p>
    <w:p w14:paraId="10BDB6C4" w14:textId="599DE42D" w:rsidR="00D12264" w:rsidRDefault="00DE1D02" w:rsidP="004444EF">
      <w:r>
        <w:t xml:space="preserve">The </w:t>
      </w:r>
      <w:hyperlink r:id="rId21" w:history="1">
        <w:r w:rsidRPr="00DE1D02">
          <w:rPr>
            <w:rStyle w:val="Hyperlink"/>
          </w:rPr>
          <w:t>m</w:t>
        </w:r>
        <w:r w:rsidR="00D12264" w:rsidRPr="00DE1D02">
          <w:rPr>
            <w:rStyle w:val="Hyperlink"/>
          </w:rPr>
          <w:t>apping document</w:t>
        </w:r>
      </w:hyperlink>
      <w:r w:rsidR="00D12264">
        <w:t xml:space="preserve"> found on the </w:t>
      </w:r>
      <w:r w:rsidR="00D12264" w:rsidRPr="00DE1D02">
        <w:rPr>
          <w:rFonts w:eastAsiaTheme="majorEastAsia" w:cstheme="majorBidi"/>
        </w:rPr>
        <w:t>Maths</w:t>
      </w:r>
      <w:r>
        <w:rPr>
          <w:rFonts w:eastAsiaTheme="majorEastAsia" w:cstheme="majorBidi"/>
        </w:rPr>
        <w:t xml:space="preserve"> B(MEI) – H640</w:t>
      </w:r>
      <w:r w:rsidR="00D12264">
        <w:t xml:space="preserve"> qualification page provide further information.</w:t>
      </w:r>
    </w:p>
    <w:p w14:paraId="389CF22C" w14:textId="780346FE" w:rsidR="004444EF" w:rsidRDefault="004444EF">
      <w:pPr>
        <w:spacing w:after="0" w:line="240" w:lineRule="auto"/>
        <w:rPr>
          <w:rFonts w:eastAsiaTheme="majorEastAsia" w:cs="Arial"/>
          <w:szCs w:val="22"/>
        </w:rPr>
      </w:pPr>
      <w:r>
        <w:rPr>
          <w:rFonts w:eastAsiaTheme="majorEastAsia"/>
        </w:rPr>
        <w:br w:type="page"/>
      </w:r>
    </w:p>
    <w:p w14:paraId="59193C37" w14:textId="77777777" w:rsidR="00D12264" w:rsidRDefault="00D12264" w:rsidP="004444EF">
      <w:pPr>
        <w:pStyle w:val="Heading1"/>
      </w:pPr>
      <w:r w:rsidRPr="00BC3627">
        <w:lastRenderedPageBreak/>
        <w:t xml:space="preserve">Using </w:t>
      </w:r>
      <w:proofErr w:type="spellStart"/>
      <w:r w:rsidRPr="00BC3627">
        <w:t>ExamBuilder</w:t>
      </w:r>
      <w:proofErr w:type="spellEnd"/>
    </w:p>
    <w:p w14:paraId="382800F8" w14:textId="77777777" w:rsidR="00D12264" w:rsidRDefault="00A602CB" w:rsidP="004444EF">
      <w:hyperlink r:id="rId22" w:history="1">
        <w:proofErr w:type="spellStart"/>
        <w:r w:rsidR="00D12264" w:rsidRPr="00E12ECD">
          <w:rPr>
            <w:rStyle w:val="Hyperlink"/>
            <w:rFonts w:eastAsiaTheme="majorEastAsia" w:cs="Arial"/>
          </w:rPr>
          <w:t>ExamBuilder</w:t>
        </w:r>
        <w:proofErr w:type="spellEnd"/>
      </w:hyperlink>
      <w:r w:rsidR="00D12264">
        <w:t xml:space="preserve"> can be used in </w:t>
      </w:r>
      <w:proofErr w:type="gramStart"/>
      <w:r w:rsidR="00D12264">
        <w:t>a number of</w:t>
      </w:r>
      <w:proofErr w:type="gramEnd"/>
      <w:r w:rsidR="00D12264">
        <w:t xml:space="preserve"> different ways to support formative assessment. Whilst not exhaustive, here are three suggestions:</w:t>
      </w:r>
    </w:p>
    <w:p w14:paraId="71B9EEA7" w14:textId="77777777" w:rsidR="00D12264" w:rsidRPr="00BC3627" w:rsidRDefault="00D12264" w:rsidP="00AF02B1">
      <w:pPr>
        <w:pStyle w:val="Heading2"/>
      </w:pPr>
      <w:r w:rsidRPr="00BC3627">
        <w:t>Topic tests</w:t>
      </w:r>
    </w:p>
    <w:p w14:paraId="05055E3B" w14:textId="77777777" w:rsidR="00D12264" w:rsidRDefault="00D12264" w:rsidP="004444EF">
      <w:r>
        <w:t xml:space="preserve">Questions can be selected by topic section and </w:t>
      </w:r>
      <w:proofErr w:type="gramStart"/>
      <w:r>
        <w:t>subsection</w:t>
      </w:r>
      <w:proofErr w:type="gramEnd"/>
      <w:r>
        <w:t xml:space="preserve"> so it is simple to create topic tests. </w:t>
      </w:r>
    </w:p>
    <w:p w14:paraId="39FC9DBA" w14:textId="77777777" w:rsidR="00D12264" w:rsidRDefault="00A602CB" w:rsidP="004444EF">
      <w:hyperlink r:id="rId23" w:history="1">
        <w:proofErr w:type="spellStart"/>
        <w:r w:rsidR="00D12264" w:rsidRPr="00E12ECD">
          <w:rPr>
            <w:rStyle w:val="Hyperlink"/>
            <w:rFonts w:eastAsiaTheme="majorEastAsia" w:cs="Arial"/>
          </w:rPr>
          <w:t>ExamBuilder</w:t>
        </w:r>
        <w:proofErr w:type="spellEnd"/>
      </w:hyperlink>
      <w:r w:rsidR="00D12264">
        <w:t xml:space="preserve"> may pull up questions where the topic forms only part of the question or where the topic has only a small part to play in answering a question about a more advanced topic. You may need to remove any questions that are covering techniques that you have not yet taught or that are not suitable for your students’ ability.</w:t>
      </w:r>
    </w:p>
    <w:p w14:paraId="2B3BCD6D" w14:textId="77777777" w:rsidR="00D12264" w:rsidRDefault="00D12264" w:rsidP="004444EF">
      <w:r>
        <w:t xml:space="preserve">We also have a set of </w:t>
      </w:r>
      <w:hyperlink r:id="rId24" w:history="1">
        <w:r w:rsidRPr="00031E95">
          <w:rPr>
            <w:rStyle w:val="Hyperlink"/>
            <w:rFonts w:eastAsiaTheme="majorEastAsia" w:cstheme="majorBidi"/>
          </w:rPr>
          <w:t>check in tests</w:t>
        </w:r>
      </w:hyperlink>
      <w:r>
        <w:t xml:space="preserve"> that cover the content of each section of the specification with worked solutions, but they do not have marks allocated.</w:t>
      </w:r>
    </w:p>
    <w:p w14:paraId="304494CF" w14:textId="77777777" w:rsidR="00D12264" w:rsidRDefault="00D12264" w:rsidP="00AF02B1">
      <w:pPr>
        <w:pStyle w:val="Heading2"/>
      </w:pPr>
      <w:r w:rsidRPr="00BC3627">
        <w:t>Progress tests</w:t>
      </w:r>
    </w:p>
    <w:p w14:paraId="520D843E" w14:textId="77777777" w:rsidR="00D12264" w:rsidRDefault="00D12264" w:rsidP="004444EF">
      <w:r w:rsidRPr="00900877">
        <w:t>Several</w:t>
      </w:r>
      <w:r>
        <w:t xml:space="preserve"> topic sections or subsections can be selected to filter questions, allowing you to create progress tests to use at different stages of the course.</w:t>
      </w:r>
    </w:p>
    <w:p w14:paraId="6B971D75" w14:textId="77777777" w:rsidR="00D12264" w:rsidRDefault="00D12264" w:rsidP="004444EF">
      <w:r>
        <w:t xml:space="preserve">Again, </w:t>
      </w:r>
      <w:hyperlink r:id="rId25" w:history="1">
        <w:proofErr w:type="spellStart"/>
        <w:r w:rsidRPr="00E12ECD">
          <w:rPr>
            <w:rStyle w:val="Hyperlink"/>
            <w:rFonts w:eastAsiaTheme="majorEastAsia" w:cs="Arial"/>
          </w:rPr>
          <w:t>ExamBuilder</w:t>
        </w:r>
        <w:proofErr w:type="spellEnd"/>
      </w:hyperlink>
      <w:r>
        <w:t xml:space="preserve"> will list all the questions that have been tagged to the selected topics so you will need to remove any questions that are covering techniques that you have not yet taught. Unfamiliar questions which could be attempted using less efficient techniques that your students already know, could be retained to add challenge. You would need to amend the </w:t>
      </w:r>
      <w:hyperlink r:id="rId26" w:history="1">
        <w:proofErr w:type="spellStart"/>
        <w:r w:rsidRPr="00E12ECD">
          <w:rPr>
            <w:rStyle w:val="Hyperlink"/>
            <w:rFonts w:eastAsiaTheme="majorEastAsia" w:cs="Arial"/>
          </w:rPr>
          <w:t>ExamBuilder</w:t>
        </w:r>
        <w:proofErr w:type="spellEnd"/>
      </w:hyperlink>
      <w:r>
        <w:t xml:space="preserve"> mark scheme and mark allocation to reflect the expected technique.</w:t>
      </w:r>
    </w:p>
    <w:p w14:paraId="1F51F0AA" w14:textId="77777777" w:rsidR="00D12264" w:rsidRDefault="00D12264" w:rsidP="00D12264">
      <w:pPr>
        <w:pStyle w:val="Body"/>
        <w:rPr>
          <w:rFonts w:eastAsiaTheme="majorEastAsia"/>
        </w:rPr>
      </w:pPr>
      <w:r>
        <w:rPr>
          <w:rFonts w:eastAsiaTheme="majorEastAsia"/>
        </w:rPr>
        <w:br w:type="page"/>
      </w:r>
    </w:p>
    <w:p w14:paraId="258A779C" w14:textId="77777777" w:rsidR="00D12264" w:rsidRDefault="00D12264" w:rsidP="004444EF">
      <w:r>
        <w:lastRenderedPageBreak/>
        <w:t>We have produced a small selection of progress tests focused on the pure content that exemplify the type of resource that you could compile.</w:t>
      </w:r>
    </w:p>
    <w:tbl>
      <w:tblPr>
        <w:tblStyle w:val="TableGrid"/>
        <w:tblW w:w="0" w:type="auto"/>
        <w:tblInd w:w="23" w:type="dxa"/>
        <w:tblBorders>
          <w:top w:val="single" w:sz="4" w:space="0" w:color="AF1829"/>
          <w:left w:val="single" w:sz="4" w:space="0" w:color="AF1829"/>
          <w:bottom w:val="single" w:sz="4" w:space="0" w:color="AF1829"/>
          <w:right w:val="single" w:sz="4" w:space="0" w:color="AF1829"/>
          <w:insideH w:val="single" w:sz="4" w:space="0" w:color="AF1829"/>
          <w:insideV w:val="single" w:sz="4" w:space="0" w:color="AF1829"/>
        </w:tblBorders>
        <w:tblLook w:val="04A0" w:firstRow="1" w:lastRow="0" w:firstColumn="1" w:lastColumn="0" w:noHBand="0" w:noVBand="1"/>
      </w:tblPr>
      <w:tblGrid>
        <w:gridCol w:w="1815"/>
        <w:gridCol w:w="7784"/>
      </w:tblGrid>
      <w:tr w:rsidR="00D12264" w14:paraId="7475B291" w14:textId="77777777" w:rsidTr="004444EF">
        <w:trPr>
          <w:tblHeader/>
        </w:trPr>
        <w:tc>
          <w:tcPr>
            <w:tcW w:w="1815" w:type="dxa"/>
            <w:vAlign w:val="center"/>
          </w:tcPr>
          <w:p w14:paraId="52E2A67F" w14:textId="77777777" w:rsidR="00D12264" w:rsidRPr="00472149" w:rsidRDefault="00D12264" w:rsidP="004444EF">
            <w:pPr>
              <w:pStyle w:val="Body"/>
              <w:jc w:val="center"/>
              <w:rPr>
                <w:b/>
                <w:bCs/>
              </w:rPr>
            </w:pPr>
            <w:r>
              <w:rPr>
                <w:b/>
                <w:bCs/>
              </w:rPr>
              <w:t xml:space="preserve">Progress </w:t>
            </w:r>
            <w:r w:rsidRPr="00472149">
              <w:rPr>
                <w:b/>
                <w:bCs/>
              </w:rPr>
              <w:t>Test</w:t>
            </w:r>
          </w:p>
        </w:tc>
        <w:tc>
          <w:tcPr>
            <w:tcW w:w="7784" w:type="dxa"/>
          </w:tcPr>
          <w:p w14:paraId="5C1A3525" w14:textId="77777777" w:rsidR="00D12264" w:rsidRPr="00472149" w:rsidRDefault="00D12264" w:rsidP="004C4E51">
            <w:pPr>
              <w:pStyle w:val="Body"/>
              <w:rPr>
                <w:b/>
                <w:bCs/>
              </w:rPr>
            </w:pPr>
            <w:r w:rsidRPr="00472149">
              <w:rPr>
                <w:b/>
                <w:bCs/>
              </w:rPr>
              <w:t>Content</w:t>
            </w:r>
          </w:p>
        </w:tc>
      </w:tr>
      <w:tr w:rsidR="00D12264" w14:paraId="10A2DC01" w14:textId="77777777" w:rsidTr="004444EF">
        <w:tc>
          <w:tcPr>
            <w:tcW w:w="1815" w:type="dxa"/>
            <w:vAlign w:val="center"/>
          </w:tcPr>
          <w:p w14:paraId="6250549E" w14:textId="77777777" w:rsidR="00D12264" w:rsidRPr="004444EF" w:rsidRDefault="00D12264" w:rsidP="004444EF">
            <w:pPr>
              <w:pStyle w:val="Body"/>
              <w:jc w:val="center"/>
              <w:rPr>
                <w:b/>
                <w:bCs/>
              </w:rPr>
            </w:pPr>
            <w:r w:rsidRPr="004444EF">
              <w:rPr>
                <w:b/>
                <w:bCs/>
              </w:rPr>
              <w:t>1</w:t>
            </w:r>
          </w:p>
        </w:tc>
        <w:tc>
          <w:tcPr>
            <w:tcW w:w="7784" w:type="dxa"/>
          </w:tcPr>
          <w:p w14:paraId="3ECB19A0" w14:textId="77777777" w:rsidR="00D12264" w:rsidRPr="00A57F3E" w:rsidRDefault="00A602CB" w:rsidP="004C4E51">
            <w:pPr>
              <w:pStyle w:val="Body"/>
            </w:pPr>
            <w:hyperlink r:id="rId27" w:history="1">
              <w:r w:rsidR="00D12264" w:rsidRPr="008733AC">
                <w:rPr>
                  <w:rStyle w:val="Hyperlink"/>
                </w:rPr>
                <w:t>Algebra and trigonometry (AS/stage1)</w:t>
              </w:r>
            </w:hyperlink>
          </w:p>
        </w:tc>
      </w:tr>
      <w:tr w:rsidR="00D12264" w14:paraId="4C5F8D58" w14:textId="77777777" w:rsidTr="004444EF">
        <w:tc>
          <w:tcPr>
            <w:tcW w:w="1815" w:type="dxa"/>
            <w:vAlign w:val="center"/>
          </w:tcPr>
          <w:p w14:paraId="52DED3C6" w14:textId="77777777" w:rsidR="00D12264" w:rsidRPr="004444EF" w:rsidRDefault="00D12264" w:rsidP="004444EF">
            <w:pPr>
              <w:pStyle w:val="Body"/>
              <w:jc w:val="center"/>
              <w:rPr>
                <w:b/>
                <w:bCs/>
              </w:rPr>
            </w:pPr>
            <w:r w:rsidRPr="004444EF">
              <w:rPr>
                <w:b/>
                <w:bCs/>
              </w:rPr>
              <w:t>2</w:t>
            </w:r>
          </w:p>
        </w:tc>
        <w:tc>
          <w:tcPr>
            <w:tcW w:w="7784" w:type="dxa"/>
          </w:tcPr>
          <w:p w14:paraId="496F42B9" w14:textId="77777777" w:rsidR="00D12264" w:rsidRPr="00A57F3E" w:rsidRDefault="00A602CB" w:rsidP="004C4E51">
            <w:pPr>
              <w:pStyle w:val="Body"/>
            </w:pPr>
            <w:hyperlink r:id="rId28" w:history="1">
              <w:r w:rsidR="00D12264" w:rsidRPr="008733AC">
                <w:rPr>
                  <w:rStyle w:val="Hyperlink"/>
                </w:rPr>
                <w:t>Coordinate geometry, differentiation, exponential and logarithms (AS/stage1)</w:t>
              </w:r>
            </w:hyperlink>
          </w:p>
        </w:tc>
      </w:tr>
      <w:tr w:rsidR="00D12264" w14:paraId="58519DA5" w14:textId="77777777" w:rsidTr="004444EF">
        <w:tc>
          <w:tcPr>
            <w:tcW w:w="1815" w:type="dxa"/>
            <w:vAlign w:val="center"/>
          </w:tcPr>
          <w:p w14:paraId="08BE5685" w14:textId="77777777" w:rsidR="00D12264" w:rsidRPr="004444EF" w:rsidRDefault="00D12264" w:rsidP="004444EF">
            <w:pPr>
              <w:pStyle w:val="Body"/>
              <w:jc w:val="center"/>
              <w:rPr>
                <w:b/>
                <w:bCs/>
              </w:rPr>
            </w:pPr>
            <w:r w:rsidRPr="004444EF">
              <w:rPr>
                <w:b/>
                <w:bCs/>
              </w:rPr>
              <w:t>3</w:t>
            </w:r>
          </w:p>
        </w:tc>
        <w:tc>
          <w:tcPr>
            <w:tcW w:w="7784" w:type="dxa"/>
          </w:tcPr>
          <w:p w14:paraId="0909CEDD" w14:textId="77777777" w:rsidR="00D12264" w:rsidRPr="00A57F3E" w:rsidRDefault="00A602CB" w:rsidP="004C4E51">
            <w:pPr>
              <w:pStyle w:val="Body"/>
            </w:pPr>
            <w:hyperlink r:id="rId29" w:history="1">
              <w:r w:rsidR="00D12264" w:rsidRPr="008733AC">
                <w:rPr>
                  <w:rStyle w:val="Hyperlink"/>
                </w:rPr>
                <w:t>Algebra, binomial expansion and trigonometry (AS/stage 1)</w:t>
              </w:r>
            </w:hyperlink>
          </w:p>
        </w:tc>
      </w:tr>
      <w:tr w:rsidR="00D12264" w14:paraId="07508F0A" w14:textId="77777777" w:rsidTr="004444EF">
        <w:tc>
          <w:tcPr>
            <w:tcW w:w="1815" w:type="dxa"/>
            <w:vAlign w:val="center"/>
          </w:tcPr>
          <w:p w14:paraId="4E19A6F8" w14:textId="77777777" w:rsidR="00D12264" w:rsidRPr="004444EF" w:rsidRDefault="00D12264" w:rsidP="004444EF">
            <w:pPr>
              <w:pStyle w:val="Body"/>
              <w:jc w:val="center"/>
              <w:rPr>
                <w:b/>
                <w:bCs/>
              </w:rPr>
            </w:pPr>
            <w:r w:rsidRPr="004444EF">
              <w:rPr>
                <w:b/>
                <w:bCs/>
              </w:rPr>
              <w:t>4</w:t>
            </w:r>
          </w:p>
        </w:tc>
        <w:tc>
          <w:tcPr>
            <w:tcW w:w="7784" w:type="dxa"/>
          </w:tcPr>
          <w:p w14:paraId="492764BD" w14:textId="77777777" w:rsidR="00D12264" w:rsidRPr="00A57F3E" w:rsidRDefault="00A602CB" w:rsidP="004C4E51">
            <w:pPr>
              <w:pStyle w:val="Body"/>
            </w:pPr>
            <w:hyperlink r:id="rId30" w:history="1">
              <w:r w:rsidR="00D12264" w:rsidRPr="008733AC">
                <w:rPr>
                  <w:rStyle w:val="Hyperlink"/>
                </w:rPr>
                <w:t>Algebra and functions</w:t>
              </w:r>
            </w:hyperlink>
          </w:p>
        </w:tc>
      </w:tr>
      <w:tr w:rsidR="00D12264" w14:paraId="48788570" w14:textId="77777777" w:rsidTr="004444EF">
        <w:tc>
          <w:tcPr>
            <w:tcW w:w="1815" w:type="dxa"/>
            <w:vAlign w:val="center"/>
          </w:tcPr>
          <w:p w14:paraId="388C2715" w14:textId="77777777" w:rsidR="00D12264" w:rsidRPr="004444EF" w:rsidRDefault="00D12264" w:rsidP="004444EF">
            <w:pPr>
              <w:pStyle w:val="Body"/>
              <w:jc w:val="center"/>
              <w:rPr>
                <w:b/>
                <w:bCs/>
              </w:rPr>
            </w:pPr>
            <w:r w:rsidRPr="004444EF">
              <w:rPr>
                <w:b/>
                <w:bCs/>
              </w:rPr>
              <w:t>5</w:t>
            </w:r>
          </w:p>
        </w:tc>
        <w:tc>
          <w:tcPr>
            <w:tcW w:w="7784" w:type="dxa"/>
          </w:tcPr>
          <w:p w14:paraId="73C43029" w14:textId="77777777" w:rsidR="00D12264" w:rsidRPr="00A57F3E" w:rsidRDefault="00A602CB" w:rsidP="004C4E51">
            <w:pPr>
              <w:pStyle w:val="Body"/>
            </w:pPr>
            <w:hyperlink r:id="rId31" w:history="1">
              <w:r w:rsidR="00D12264" w:rsidRPr="008733AC">
                <w:rPr>
                  <w:rStyle w:val="Hyperlink"/>
                </w:rPr>
                <w:t>Trigonometry</w:t>
              </w:r>
            </w:hyperlink>
          </w:p>
        </w:tc>
      </w:tr>
      <w:tr w:rsidR="00D12264" w14:paraId="2FDE067E" w14:textId="77777777" w:rsidTr="004444EF">
        <w:tc>
          <w:tcPr>
            <w:tcW w:w="1815" w:type="dxa"/>
            <w:vAlign w:val="center"/>
          </w:tcPr>
          <w:p w14:paraId="52A3ECEF" w14:textId="77777777" w:rsidR="00D12264" w:rsidRPr="004444EF" w:rsidRDefault="00D12264" w:rsidP="004444EF">
            <w:pPr>
              <w:pStyle w:val="Body"/>
              <w:jc w:val="center"/>
              <w:rPr>
                <w:b/>
                <w:bCs/>
              </w:rPr>
            </w:pPr>
            <w:r w:rsidRPr="004444EF">
              <w:rPr>
                <w:b/>
                <w:bCs/>
              </w:rPr>
              <w:t>6</w:t>
            </w:r>
          </w:p>
        </w:tc>
        <w:tc>
          <w:tcPr>
            <w:tcW w:w="7784" w:type="dxa"/>
          </w:tcPr>
          <w:p w14:paraId="75C55F18" w14:textId="77777777" w:rsidR="00D12264" w:rsidRPr="00A57F3E" w:rsidRDefault="00A602CB" w:rsidP="004C4E51">
            <w:pPr>
              <w:pStyle w:val="Body"/>
            </w:pPr>
            <w:hyperlink r:id="rId32" w:history="1">
              <w:r w:rsidR="00D12264" w:rsidRPr="008733AC">
                <w:rPr>
                  <w:rStyle w:val="Hyperlink"/>
                </w:rPr>
                <w:t>Trigonometry and series</w:t>
              </w:r>
            </w:hyperlink>
          </w:p>
        </w:tc>
      </w:tr>
      <w:tr w:rsidR="00D12264" w14:paraId="1DDCF71D" w14:textId="77777777" w:rsidTr="004444EF">
        <w:tc>
          <w:tcPr>
            <w:tcW w:w="1815" w:type="dxa"/>
            <w:vAlign w:val="center"/>
          </w:tcPr>
          <w:p w14:paraId="73ABE377" w14:textId="77777777" w:rsidR="00D12264" w:rsidRPr="004444EF" w:rsidRDefault="00D12264" w:rsidP="004444EF">
            <w:pPr>
              <w:pStyle w:val="Body"/>
              <w:jc w:val="center"/>
              <w:rPr>
                <w:b/>
                <w:bCs/>
              </w:rPr>
            </w:pPr>
            <w:r w:rsidRPr="004444EF">
              <w:rPr>
                <w:b/>
                <w:bCs/>
              </w:rPr>
              <w:t>7</w:t>
            </w:r>
          </w:p>
        </w:tc>
        <w:tc>
          <w:tcPr>
            <w:tcW w:w="7784" w:type="dxa"/>
          </w:tcPr>
          <w:p w14:paraId="24424850" w14:textId="77777777" w:rsidR="00D12264" w:rsidRPr="00A57F3E" w:rsidRDefault="00A602CB" w:rsidP="004C4E51">
            <w:pPr>
              <w:pStyle w:val="Body"/>
            </w:pPr>
            <w:hyperlink r:id="rId33" w:history="1">
              <w:r w:rsidR="00D12264" w:rsidRPr="008733AC">
                <w:rPr>
                  <w:rStyle w:val="Hyperlink"/>
                </w:rPr>
                <w:t>Coordinate geometry, exponential and logarithms</w:t>
              </w:r>
            </w:hyperlink>
          </w:p>
        </w:tc>
      </w:tr>
      <w:tr w:rsidR="00D12264" w14:paraId="28071907" w14:textId="77777777" w:rsidTr="004444EF">
        <w:tc>
          <w:tcPr>
            <w:tcW w:w="1815" w:type="dxa"/>
            <w:vAlign w:val="center"/>
          </w:tcPr>
          <w:p w14:paraId="4100C30A" w14:textId="77777777" w:rsidR="00D12264" w:rsidRPr="004444EF" w:rsidRDefault="00D12264" w:rsidP="004444EF">
            <w:pPr>
              <w:pStyle w:val="Body"/>
              <w:jc w:val="center"/>
              <w:rPr>
                <w:b/>
                <w:bCs/>
              </w:rPr>
            </w:pPr>
            <w:r w:rsidRPr="004444EF">
              <w:rPr>
                <w:b/>
                <w:bCs/>
              </w:rPr>
              <w:t>8</w:t>
            </w:r>
          </w:p>
        </w:tc>
        <w:tc>
          <w:tcPr>
            <w:tcW w:w="7784" w:type="dxa"/>
          </w:tcPr>
          <w:p w14:paraId="5547369D" w14:textId="77777777" w:rsidR="00D12264" w:rsidRPr="00A57F3E" w:rsidRDefault="00A602CB" w:rsidP="004C4E51">
            <w:pPr>
              <w:pStyle w:val="Body"/>
            </w:pPr>
            <w:hyperlink r:id="rId34" w:history="1">
              <w:r w:rsidR="00D12264" w:rsidRPr="008733AC">
                <w:rPr>
                  <w:rStyle w:val="Hyperlink"/>
                </w:rPr>
                <w:t>Calculus (AS/stage 1)</w:t>
              </w:r>
            </w:hyperlink>
          </w:p>
        </w:tc>
      </w:tr>
      <w:tr w:rsidR="00D12264" w14:paraId="27188CBE" w14:textId="77777777" w:rsidTr="004444EF">
        <w:tc>
          <w:tcPr>
            <w:tcW w:w="1815" w:type="dxa"/>
            <w:vAlign w:val="center"/>
          </w:tcPr>
          <w:p w14:paraId="3357DBEA" w14:textId="77777777" w:rsidR="00D12264" w:rsidRPr="004444EF" w:rsidRDefault="00D12264" w:rsidP="004444EF">
            <w:pPr>
              <w:pStyle w:val="Body"/>
              <w:jc w:val="center"/>
              <w:rPr>
                <w:b/>
                <w:bCs/>
              </w:rPr>
            </w:pPr>
            <w:r w:rsidRPr="004444EF">
              <w:rPr>
                <w:b/>
                <w:bCs/>
              </w:rPr>
              <w:t>9</w:t>
            </w:r>
          </w:p>
        </w:tc>
        <w:tc>
          <w:tcPr>
            <w:tcW w:w="7784" w:type="dxa"/>
          </w:tcPr>
          <w:p w14:paraId="4C9C6697" w14:textId="77777777" w:rsidR="00D12264" w:rsidRPr="00A57F3E" w:rsidRDefault="00A602CB" w:rsidP="004C4E51">
            <w:pPr>
              <w:pStyle w:val="Body"/>
            </w:pPr>
            <w:hyperlink r:id="rId35" w:history="1">
              <w:r w:rsidR="00D12264" w:rsidRPr="008733AC">
                <w:rPr>
                  <w:rStyle w:val="Hyperlink"/>
                </w:rPr>
                <w:t>Calculus</w:t>
              </w:r>
            </w:hyperlink>
          </w:p>
        </w:tc>
      </w:tr>
      <w:tr w:rsidR="00D12264" w14:paraId="7941E219" w14:textId="77777777" w:rsidTr="004444EF">
        <w:tc>
          <w:tcPr>
            <w:tcW w:w="1815" w:type="dxa"/>
            <w:vAlign w:val="center"/>
          </w:tcPr>
          <w:p w14:paraId="73DC1F59" w14:textId="77777777" w:rsidR="00D12264" w:rsidRPr="004444EF" w:rsidRDefault="00D12264" w:rsidP="004444EF">
            <w:pPr>
              <w:pStyle w:val="Body"/>
              <w:jc w:val="center"/>
              <w:rPr>
                <w:b/>
                <w:bCs/>
              </w:rPr>
            </w:pPr>
            <w:r w:rsidRPr="004444EF">
              <w:rPr>
                <w:b/>
                <w:bCs/>
              </w:rPr>
              <w:t>10</w:t>
            </w:r>
          </w:p>
        </w:tc>
        <w:tc>
          <w:tcPr>
            <w:tcW w:w="7784" w:type="dxa"/>
          </w:tcPr>
          <w:p w14:paraId="5EABA0BA" w14:textId="77777777" w:rsidR="00D12264" w:rsidRPr="00A57F3E" w:rsidRDefault="00A602CB" w:rsidP="004C4E51">
            <w:pPr>
              <w:pStyle w:val="Body"/>
            </w:pPr>
            <w:hyperlink r:id="rId36" w:history="1">
              <w:r w:rsidR="00D12264" w:rsidRPr="008733AC">
                <w:rPr>
                  <w:rStyle w:val="Hyperlink"/>
                </w:rPr>
                <w:t>Calculus</w:t>
              </w:r>
            </w:hyperlink>
          </w:p>
        </w:tc>
      </w:tr>
      <w:tr w:rsidR="00D12264" w14:paraId="427599FD" w14:textId="77777777" w:rsidTr="004444EF">
        <w:tc>
          <w:tcPr>
            <w:tcW w:w="1815" w:type="dxa"/>
            <w:vAlign w:val="center"/>
          </w:tcPr>
          <w:p w14:paraId="6F8BD3D0" w14:textId="77777777" w:rsidR="00D12264" w:rsidRPr="004444EF" w:rsidRDefault="00D12264" w:rsidP="004444EF">
            <w:pPr>
              <w:pStyle w:val="Body"/>
              <w:jc w:val="center"/>
              <w:rPr>
                <w:b/>
                <w:bCs/>
              </w:rPr>
            </w:pPr>
            <w:r w:rsidRPr="004444EF">
              <w:rPr>
                <w:b/>
                <w:bCs/>
              </w:rPr>
              <w:t>11</w:t>
            </w:r>
          </w:p>
        </w:tc>
        <w:tc>
          <w:tcPr>
            <w:tcW w:w="7784" w:type="dxa"/>
          </w:tcPr>
          <w:p w14:paraId="6249C0C8" w14:textId="77777777" w:rsidR="00D12264" w:rsidRPr="00A57F3E" w:rsidRDefault="00A602CB" w:rsidP="004C4E51">
            <w:pPr>
              <w:pStyle w:val="Body"/>
            </w:pPr>
            <w:hyperlink r:id="rId37" w:history="1">
              <w:r w:rsidR="00D12264" w:rsidRPr="008733AC">
                <w:rPr>
                  <w:rStyle w:val="Hyperlink"/>
                </w:rPr>
                <w:t>Algebra, vectors, numerical methods and calculus</w:t>
              </w:r>
            </w:hyperlink>
          </w:p>
        </w:tc>
      </w:tr>
      <w:tr w:rsidR="00D12264" w14:paraId="7968A45B" w14:textId="77777777" w:rsidTr="004444EF">
        <w:tc>
          <w:tcPr>
            <w:tcW w:w="1815" w:type="dxa"/>
            <w:vAlign w:val="center"/>
          </w:tcPr>
          <w:p w14:paraId="34A156E1" w14:textId="77777777" w:rsidR="00D12264" w:rsidRPr="004444EF" w:rsidRDefault="00D12264" w:rsidP="004444EF">
            <w:pPr>
              <w:pStyle w:val="Body"/>
              <w:jc w:val="center"/>
              <w:rPr>
                <w:b/>
                <w:bCs/>
              </w:rPr>
            </w:pPr>
            <w:r w:rsidRPr="004444EF">
              <w:rPr>
                <w:b/>
                <w:bCs/>
              </w:rPr>
              <w:t>12</w:t>
            </w:r>
          </w:p>
        </w:tc>
        <w:tc>
          <w:tcPr>
            <w:tcW w:w="7784" w:type="dxa"/>
          </w:tcPr>
          <w:p w14:paraId="2C8EB2A8" w14:textId="77777777" w:rsidR="00D12264" w:rsidRPr="00A57F3E" w:rsidRDefault="00A602CB" w:rsidP="004C4E51">
            <w:pPr>
              <w:pStyle w:val="Body"/>
            </w:pPr>
            <w:hyperlink r:id="rId38" w:history="1">
              <w:r w:rsidR="00D12264" w:rsidRPr="008733AC">
                <w:rPr>
                  <w:rStyle w:val="Hyperlink"/>
                </w:rPr>
                <w:t>Proof, numerical methods and vectors</w:t>
              </w:r>
            </w:hyperlink>
          </w:p>
        </w:tc>
      </w:tr>
    </w:tbl>
    <w:p w14:paraId="3E762248" w14:textId="77777777" w:rsidR="00D12264" w:rsidRDefault="00D12264" w:rsidP="004444EF"/>
    <w:p w14:paraId="550DFB4C" w14:textId="77777777" w:rsidR="00D12264" w:rsidRPr="00BC3627" w:rsidRDefault="00D12264" w:rsidP="004444EF">
      <w:pPr>
        <w:pStyle w:val="Heading2"/>
      </w:pPr>
      <w:r>
        <w:t>Practice</w:t>
      </w:r>
      <w:r w:rsidRPr="00BC3627">
        <w:t xml:space="preserve"> papers</w:t>
      </w:r>
    </w:p>
    <w:p w14:paraId="146E75F8" w14:textId="77777777" w:rsidR="00D12264" w:rsidRDefault="00D12264" w:rsidP="004444EF">
      <w:r>
        <w:t xml:space="preserve">It is possible to compile a set of practice papers from </w:t>
      </w:r>
      <w:hyperlink r:id="rId39" w:history="1">
        <w:proofErr w:type="spellStart"/>
        <w:r w:rsidRPr="00E12ECD">
          <w:rPr>
            <w:rStyle w:val="Hyperlink"/>
            <w:rFonts w:eastAsiaTheme="majorEastAsia" w:cs="Arial"/>
          </w:rPr>
          <w:t>ExamBuilder</w:t>
        </w:r>
        <w:proofErr w:type="spellEnd"/>
      </w:hyperlink>
      <w:r>
        <w:t xml:space="preserve"> although it would be challenging to meet the weightings of the assessment objectives. </w:t>
      </w:r>
    </w:p>
    <w:p w14:paraId="6CB05906" w14:textId="77777777" w:rsidR="00D12264" w:rsidRDefault="00D12264" w:rsidP="004444EF">
      <w:r>
        <w:t xml:space="preserve">An example set of papers for </w:t>
      </w:r>
      <w:hyperlink r:id="rId40" w:history="1">
        <w:r w:rsidRPr="00031E95">
          <w:rPr>
            <w:rStyle w:val="Hyperlink"/>
            <w:rFonts w:eastAsiaTheme="majorEastAsia" w:cstheme="majorBidi"/>
          </w:rPr>
          <w:t>AS</w:t>
        </w:r>
      </w:hyperlink>
      <w:r>
        <w:t xml:space="preserve"> and </w:t>
      </w:r>
      <w:hyperlink r:id="rId41" w:history="1">
        <w:r w:rsidRPr="00031E95">
          <w:rPr>
            <w:rStyle w:val="Hyperlink"/>
            <w:rFonts w:eastAsiaTheme="majorEastAsia" w:cstheme="majorBidi"/>
          </w:rPr>
          <w:t>A Level</w:t>
        </w:r>
      </w:hyperlink>
      <w:r>
        <w:t xml:space="preserve">, with accompanying notes, can be found on Interchange. </w:t>
      </w:r>
    </w:p>
    <w:p w14:paraId="2F7A2FC0" w14:textId="7AE4B03D" w:rsidR="00DE02D7" w:rsidRDefault="00DE02D7" w:rsidP="00D12264"/>
    <w:p w14:paraId="1A584147" w14:textId="727F30FC" w:rsidR="00E13C65" w:rsidRDefault="00E13C65" w:rsidP="00D12264"/>
    <w:p w14:paraId="14871BA0" w14:textId="1E3B8824" w:rsidR="00D12264" w:rsidRDefault="00D12264" w:rsidP="00D12264"/>
    <w:p w14:paraId="6CE29DB3" w14:textId="4CC8C6F3" w:rsidR="00D12264" w:rsidRDefault="00D12264" w:rsidP="00D12264"/>
    <w:p w14:paraId="4D8539E9" w14:textId="0B0B6D20" w:rsidR="00D12264" w:rsidRDefault="00D12264" w:rsidP="00D12264"/>
    <w:p w14:paraId="5066110F" w14:textId="76A93B45" w:rsidR="00D12264" w:rsidRDefault="00D12264" w:rsidP="00D12264"/>
    <w:p w14:paraId="5553C991" w14:textId="0A689120" w:rsidR="00D12264" w:rsidRDefault="00D12264" w:rsidP="00D12264"/>
    <w:p w14:paraId="3925FD69" w14:textId="01776D01" w:rsidR="00D12264" w:rsidRDefault="00D12264" w:rsidP="00E13C65"/>
    <w:p w14:paraId="5D9D7A41" w14:textId="53CA3AB3" w:rsidR="00D12264" w:rsidRDefault="00D12264" w:rsidP="00E13C65"/>
    <w:p w14:paraId="103AC397" w14:textId="396E342C" w:rsidR="00871F1E" w:rsidRDefault="00871F1E" w:rsidP="00E13C65"/>
    <w:p w14:paraId="53D45E4A" w14:textId="153222B7" w:rsidR="00871F1E" w:rsidRDefault="00871F1E" w:rsidP="00E13C65"/>
    <w:p w14:paraId="3F6A7430" w14:textId="71F827A2" w:rsidR="00871F1E" w:rsidRDefault="00871F1E" w:rsidP="00E13C65"/>
    <w:p w14:paraId="581555A8" w14:textId="4583E5C6" w:rsidR="00871F1E" w:rsidRDefault="00871F1E" w:rsidP="00E13C65"/>
    <w:p w14:paraId="7012AB4D" w14:textId="1742A907" w:rsidR="00871F1E" w:rsidRDefault="00871F1E" w:rsidP="00E13C65"/>
    <w:p w14:paraId="735B355A" w14:textId="0D1AA64C" w:rsidR="00871F1E" w:rsidRDefault="00871F1E" w:rsidP="00E13C65"/>
    <w:p w14:paraId="526A7AF7" w14:textId="59FC28E6" w:rsidR="00871F1E" w:rsidRDefault="00871F1E" w:rsidP="00E13C65"/>
    <w:p w14:paraId="39B9F139" w14:textId="2D67E03D" w:rsidR="00871F1E" w:rsidRDefault="00871F1E" w:rsidP="00E13C65"/>
    <w:p w14:paraId="05125769" w14:textId="2BB0030E" w:rsidR="00871F1E" w:rsidRDefault="00871F1E" w:rsidP="00E13C65"/>
    <w:p w14:paraId="1A71F480" w14:textId="20BD7FC2" w:rsidR="00871F1E" w:rsidRDefault="00871F1E" w:rsidP="00E13C65"/>
    <w:p w14:paraId="20DB043A" w14:textId="0D3DFB3E" w:rsidR="00871F1E" w:rsidRDefault="00871F1E" w:rsidP="00E13C65"/>
    <w:p w14:paraId="1DDC28A8" w14:textId="2210722D" w:rsidR="00871F1E" w:rsidRDefault="00871F1E" w:rsidP="00E13C65"/>
    <w:p w14:paraId="6BF8E437" w14:textId="4657F0D7" w:rsidR="00871F1E" w:rsidRDefault="00871F1E" w:rsidP="00E13C65"/>
    <w:p w14:paraId="55BCB811" w14:textId="77777777" w:rsidR="00871F1E" w:rsidRDefault="00871F1E" w:rsidP="00E13C65"/>
    <w:p w14:paraId="1AE07153" w14:textId="77777777" w:rsidR="00D12264" w:rsidRDefault="00D12264" w:rsidP="00E13C65"/>
    <w:p w14:paraId="1A2FC2B5" w14:textId="39B7CCBB" w:rsidR="00D06984" w:rsidRPr="001F1C6E" w:rsidRDefault="00871F1E" w:rsidP="001F1C6E">
      <w:pPr>
        <w:rPr>
          <w:rStyle w:val="s1"/>
        </w:rPr>
      </w:pPr>
      <w:r w:rsidRPr="005E7ECF">
        <w:rPr>
          <w:noProof/>
          <w:sz w:val="18"/>
          <w:szCs w:val="18"/>
        </w:rPr>
        <mc:AlternateContent>
          <mc:Choice Requires="wps">
            <w:drawing>
              <wp:inline distT="0" distB="0" distL="0" distR="0" wp14:anchorId="5B35F241" wp14:editId="5F657F1C">
                <wp:extent cx="6256655" cy="4761865"/>
                <wp:effectExtent l="0" t="0" r="0" b="6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6F2AAE4D" w14:textId="77777777" w:rsidR="00871F1E" w:rsidRDefault="00871F1E" w:rsidP="00871F1E">
                            <w:pPr>
                              <w:pStyle w:val="Header"/>
                              <w:spacing w:after="57" w:line="276" w:lineRule="auto"/>
                              <w:rPr>
                                <w:szCs w:val="18"/>
                              </w:rPr>
                            </w:pPr>
                            <w:r w:rsidRPr="00AE485A">
                              <w:rPr>
                                <w:noProof/>
                                <w:szCs w:val="18"/>
                                <w:vertAlign w:val="subscript"/>
                              </w:rPr>
                              <w:drawing>
                                <wp:inline distT="0" distB="0" distL="0" distR="0" wp14:anchorId="19688B72" wp14:editId="5ABA5766">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36DBF20" w14:textId="77777777" w:rsidR="00871F1E" w:rsidRPr="00AE485A" w:rsidRDefault="00871F1E" w:rsidP="00871F1E">
                            <w:pPr>
                              <w:pStyle w:val="Header"/>
                              <w:spacing w:after="57" w:line="276" w:lineRule="auto"/>
                              <w:rPr>
                                <w:noProof/>
                                <w:szCs w:val="18"/>
                              </w:rPr>
                            </w:pPr>
                          </w:p>
                          <w:p w14:paraId="344A11E8" w14:textId="77777777" w:rsidR="00871F1E" w:rsidRPr="007F317D" w:rsidRDefault="00871F1E" w:rsidP="00871F1E">
                            <w:pPr>
                              <w:pStyle w:val="Header"/>
                              <w:spacing w:after="57" w:line="276" w:lineRule="auto"/>
                              <w:rPr>
                                <w:szCs w:val="18"/>
                              </w:rPr>
                            </w:pPr>
                          </w:p>
                          <w:p w14:paraId="189DBE9C" w14:textId="2D7D5800" w:rsidR="00871F1E" w:rsidRPr="007F317D" w:rsidRDefault="00871F1E" w:rsidP="00871F1E">
                            <w:pPr>
                              <w:pStyle w:val="Header"/>
                              <w:spacing w:after="57" w:line="276" w:lineRule="auto"/>
                              <w:rPr>
                                <w:szCs w:val="18"/>
                              </w:rPr>
                            </w:pPr>
                            <w:r w:rsidRPr="007F317D">
                              <w:rPr>
                                <w:szCs w:val="18"/>
                              </w:rPr>
                              <w:t>We’d like to know your view on the resources we produce. Click ‘</w:t>
                            </w:r>
                            <w:hyperlink r:id="rId43" w:history="1">
                              <w:r w:rsidRPr="007F317D">
                                <w:rPr>
                                  <w:rStyle w:val="Hyperlink"/>
                                  <w:szCs w:val="18"/>
                                </w:rPr>
                                <w:t>Like’</w:t>
                              </w:r>
                            </w:hyperlink>
                            <w:r w:rsidRPr="007F317D">
                              <w:rPr>
                                <w:szCs w:val="18"/>
                              </w:rPr>
                              <w:t xml:space="preserve"> or ‘</w:t>
                            </w:r>
                            <w:hyperlink r:id="rId44"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6A62B87" w14:textId="77777777" w:rsidR="00871F1E" w:rsidRPr="007F317D" w:rsidRDefault="00871F1E" w:rsidP="00871F1E">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5"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FE0D779" w14:textId="77777777" w:rsidR="00871F1E" w:rsidRPr="007F317D" w:rsidRDefault="00871F1E" w:rsidP="00871F1E">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4FB7197E" w14:textId="77777777" w:rsidR="00871F1E" w:rsidRPr="007F317D" w:rsidRDefault="00871F1E" w:rsidP="00871F1E">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E59DD20" w14:textId="77777777" w:rsidR="00871F1E" w:rsidRPr="007F317D" w:rsidRDefault="00871F1E" w:rsidP="00871F1E">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1884F31D" w14:textId="77777777" w:rsidR="00871F1E" w:rsidRPr="007F317D" w:rsidRDefault="00871F1E" w:rsidP="00871F1E">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F6F54E2" w14:textId="77777777" w:rsidR="00871F1E" w:rsidRPr="007F317D" w:rsidRDefault="00871F1E" w:rsidP="00871F1E">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6"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2D184888" w14:textId="77777777" w:rsidR="00871F1E" w:rsidRPr="007F317D" w:rsidRDefault="00871F1E" w:rsidP="00871F1E">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7A34880" w14:textId="77777777" w:rsidR="00871F1E" w:rsidRPr="007F317D" w:rsidRDefault="00871F1E" w:rsidP="00871F1E">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E2107BA" w14:textId="77777777" w:rsidR="00871F1E" w:rsidRPr="007F317D" w:rsidRDefault="00871F1E" w:rsidP="00871F1E">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7"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04325160" w14:textId="77777777" w:rsidR="00871F1E" w:rsidRPr="007F317D" w:rsidRDefault="00871F1E" w:rsidP="00871F1E">
                            <w:r w:rsidRPr="007F317D">
                              <w:rPr>
                                <w:rStyle w:val="A0"/>
                                <w:rFonts w:cs="Arial"/>
                                <w:szCs w:val="18"/>
                              </w:rPr>
                              <w:t xml:space="preserve">Please </w:t>
                            </w:r>
                            <w:hyperlink r:id="rId4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5B35F241" id="_x0000_t202" coordsize="21600,21600" o:spt="202" path="m,l,21600r21600,l21600,xe">
                <v:stroke joinstyle="miter"/>
                <v:path gradientshapeok="t" o:connecttype="rect"/>
              </v:shapetype>
              <v:shape id="Text Box 2" o:spid="_x0000_s1026" type="#_x0000_t202" style="width:492.65pt;height:3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" filled="f" stroked="f">
                <v:textbox>
                  <w:txbxContent>
                    <w:p w14:paraId="6F2AAE4D" w14:textId="77777777" w:rsidR="00871F1E" w:rsidRDefault="00871F1E" w:rsidP="00871F1E">
                      <w:pPr>
                        <w:pStyle w:val="Header"/>
                        <w:spacing w:after="57" w:line="276" w:lineRule="auto"/>
                        <w:rPr>
                          <w:szCs w:val="18"/>
                        </w:rPr>
                      </w:pPr>
                      <w:r w:rsidRPr="00AE485A">
                        <w:rPr>
                          <w:noProof/>
                          <w:szCs w:val="18"/>
                          <w:vertAlign w:val="subscript"/>
                        </w:rPr>
                        <w:drawing>
                          <wp:inline distT="0" distB="0" distL="0" distR="0" wp14:anchorId="19688B72" wp14:editId="5ABA5766">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36DBF20" w14:textId="77777777" w:rsidR="00871F1E" w:rsidRPr="00AE485A" w:rsidRDefault="00871F1E" w:rsidP="00871F1E">
                      <w:pPr>
                        <w:pStyle w:val="Header"/>
                        <w:spacing w:after="57" w:line="276" w:lineRule="auto"/>
                        <w:rPr>
                          <w:noProof/>
                          <w:szCs w:val="18"/>
                        </w:rPr>
                      </w:pPr>
                    </w:p>
                    <w:p w14:paraId="344A11E8" w14:textId="77777777" w:rsidR="00871F1E" w:rsidRPr="007F317D" w:rsidRDefault="00871F1E" w:rsidP="00871F1E">
                      <w:pPr>
                        <w:pStyle w:val="Header"/>
                        <w:spacing w:after="57" w:line="276" w:lineRule="auto"/>
                        <w:rPr>
                          <w:szCs w:val="18"/>
                        </w:rPr>
                      </w:pPr>
                    </w:p>
                    <w:p w14:paraId="189DBE9C" w14:textId="2D7D5800" w:rsidR="00871F1E" w:rsidRPr="007F317D" w:rsidRDefault="00871F1E" w:rsidP="00871F1E">
                      <w:pPr>
                        <w:pStyle w:val="Header"/>
                        <w:spacing w:after="57" w:line="276" w:lineRule="auto"/>
                        <w:rPr>
                          <w:szCs w:val="18"/>
                        </w:rPr>
                      </w:pPr>
                      <w:r w:rsidRPr="007F317D">
                        <w:rPr>
                          <w:szCs w:val="18"/>
                        </w:rPr>
                        <w:t>We’d like to know your view on the resources we produce. Click ‘</w:t>
                      </w:r>
                      <w:hyperlink r:id="rId49" w:history="1">
                        <w:r w:rsidRPr="007F317D">
                          <w:rPr>
                            <w:rStyle w:val="Hyperlink"/>
                            <w:szCs w:val="18"/>
                          </w:rPr>
                          <w:t>Like’</w:t>
                        </w:r>
                      </w:hyperlink>
                      <w:r w:rsidRPr="007F317D">
                        <w:rPr>
                          <w:szCs w:val="18"/>
                        </w:rPr>
                        <w:t xml:space="preserve"> or ‘</w:t>
                      </w:r>
                      <w:hyperlink r:id="rId50"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6A62B87" w14:textId="77777777" w:rsidR="00871F1E" w:rsidRPr="007F317D" w:rsidRDefault="00871F1E" w:rsidP="00871F1E">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51"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FE0D779" w14:textId="77777777" w:rsidR="00871F1E" w:rsidRPr="007F317D" w:rsidRDefault="00871F1E" w:rsidP="00871F1E">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4FB7197E" w14:textId="77777777" w:rsidR="00871F1E" w:rsidRPr="007F317D" w:rsidRDefault="00871F1E" w:rsidP="00871F1E">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E59DD20" w14:textId="77777777" w:rsidR="00871F1E" w:rsidRPr="007F317D" w:rsidRDefault="00871F1E" w:rsidP="00871F1E">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1884F31D" w14:textId="77777777" w:rsidR="00871F1E" w:rsidRPr="007F317D" w:rsidRDefault="00871F1E" w:rsidP="00871F1E">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F6F54E2" w14:textId="77777777" w:rsidR="00871F1E" w:rsidRPr="007F317D" w:rsidRDefault="00871F1E" w:rsidP="00871F1E">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2"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2D184888" w14:textId="77777777" w:rsidR="00871F1E" w:rsidRPr="007F317D" w:rsidRDefault="00871F1E" w:rsidP="00871F1E">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7A34880" w14:textId="77777777" w:rsidR="00871F1E" w:rsidRPr="007F317D" w:rsidRDefault="00871F1E" w:rsidP="00871F1E">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E2107BA" w14:textId="77777777" w:rsidR="00871F1E" w:rsidRPr="007F317D" w:rsidRDefault="00871F1E" w:rsidP="00871F1E">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53"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04325160" w14:textId="77777777" w:rsidR="00871F1E" w:rsidRPr="007F317D" w:rsidRDefault="00871F1E" w:rsidP="00871F1E">
                      <w:r w:rsidRPr="007F317D">
                        <w:rPr>
                          <w:rStyle w:val="A0"/>
                          <w:rFonts w:cs="Arial"/>
                          <w:szCs w:val="18"/>
                        </w:rPr>
                        <w:t xml:space="preserve">Please </w:t>
                      </w:r>
                      <w:hyperlink r:id="rId54"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v:textbox>
                <w10:anchorlock/>
              </v:shape>
            </w:pict>
          </mc:Fallback>
        </mc:AlternateContent>
      </w:r>
    </w:p>
    <w:sectPr w:rsidR="00D06984" w:rsidRPr="001F1C6E" w:rsidSect="001E38B9">
      <w:headerReference w:type="default" r:id="rId55"/>
      <w:footerReference w:type="default" r:id="rId56"/>
      <w:headerReference w:type="first" r:id="rId57"/>
      <w:footerReference w:type="first" r:id="rId58"/>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394B5" w14:textId="77777777" w:rsidR="0068453C" w:rsidRDefault="0068453C" w:rsidP="003C4D13">
      <w:r>
        <w:separator/>
      </w:r>
    </w:p>
  </w:endnote>
  <w:endnote w:type="continuationSeparator" w:id="0">
    <w:p w14:paraId="486403A5" w14:textId="77777777" w:rsidR="0068453C" w:rsidRDefault="0068453C"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05B958E5" w:rsidR="00BA66E7" w:rsidRPr="0001285C" w:rsidRDefault="00515455" w:rsidP="001E38B9">
    <w:pPr>
      <w:pStyle w:val="NoSpacing"/>
      <w:pBdr>
        <w:top w:val="single" w:sz="4" w:space="6" w:color="AF1829"/>
      </w:pBdr>
      <w:tabs>
        <w:tab w:val="center" w:pos="4820"/>
        <w:tab w:val="right" w:pos="9632"/>
      </w:tabs>
      <w:rPr>
        <w:sz w:val="16"/>
        <w:szCs w:val="16"/>
      </w:rPr>
    </w:pPr>
    <w:r>
      <w:rPr>
        <w:sz w:val="16"/>
        <w:szCs w:val="16"/>
      </w:rPr>
      <w:t>Version 2</w:t>
    </w:r>
    <w:r w:rsidR="00E01D28" w:rsidRPr="0001285C">
      <w:rPr>
        <w:sz w:val="16"/>
        <w:szCs w:val="16"/>
      </w:rPr>
      <w:tab/>
    </w:r>
    <w:r w:rsidR="00E01D28" w:rsidRPr="0001285C">
      <w:rPr>
        <w:sz w:val="16"/>
        <w:szCs w:val="16"/>
      </w:rPr>
      <w:fldChar w:fldCharType="begin"/>
    </w:r>
    <w:r w:rsidR="00E01D28" w:rsidRPr="0001285C">
      <w:rPr>
        <w:sz w:val="16"/>
        <w:szCs w:val="16"/>
      </w:rPr>
      <w:instrText xml:space="preserve"> PAGE   \* MERGEFORMAT </w:instrText>
    </w:r>
    <w:r w:rsidR="00E01D28" w:rsidRPr="0001285C">
      <w:rPr>
        <w:sz w:val="16"/>
        <w:szCs w:val="16"/>
      </w:rPr>
      <w:fldChar w:fldCharType="separate"/>
    </w:r>
    <w:r w:rsidR="00E01D28" w:rsidRPr="0001285C">
      <w:rPr>
        <w:sz w:val="16"/>
        <w:szCs w:val="16"/>
      </w:rPr>
      <w:t>3</w:t>
    </w:r>
    <w:r w:rsidR="00E01D28" w:rsidRPr="0001285C">
      <w:rPr>
        <w:noProof/>
        <w:sz w:val="16"/>
        <w:szCs w:val="16"/>
      </w:rPr>
      <w:fldChar w:fldCharType="end"/>
    </w:r>
    <w:r w:rsidR="001D6F2D" w:rsidRPr="0001285C">
      <w:rPr>
        <w:noProof/>
        <w:sz w:val="16"/>
        <w:szCs w:val="16"/>
      </w:rPr>
      <w:tab/>
    </w:r>
    <w:r w:rsidR="00E01D28"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EED6" w14:textId="6EC51E31" w:rsidR="006058DD" w:rsidRPr="00E13C65" w:rsidRDefault="00515455" w:rsidP="001E38B9">
    <w:pPr>
      <w:pStyle w:val="NoSpacing"/>
      <w:pBdr>
        <w:top w:val="single" w:sz="4" w:space="6" w:color="AF1829"/>
      </w:pBdr>
      <w:tabs>
        <w:tab w:val="center" w:pos="4820"/>
        <w:tab w:val="right" w:pos="9632"/>
      </w:tabs>
      <w:rPr>
        <w:sz w:val="16"/>
        <w:szCs w:val="16"/>
      </w:rPr>
    </w:pPr>
    <w:r>
      <w:rPr>
        <w:sz w:val="16"/>
        <w:szCs w:val="16"/>
      </w:rPr>
      <w:t>Version 2</w:t>
    </w:r>
    <w:r w:rsidR="00D84DA0" w:rsidRPr="0001285C">
      <w:rPr>
        <w:sz w:val="16"/>
        <w:szCs w:val="16"/>
      </w:rPr>
      <w:tab/>
    </w:r>
    <w:r w:rsidR="00D84DA0" w:rsidRPr="0001285C">
      <w:rPr>
        <w:sz w:val="16"/>
        <w:szCs w:val="16"/>
      </w:rPr>
      <w:fldChar w:fldCharType="begin"/>
    </w:r>
    <w:r w:rsidR="00D84DA0" w:rsidRPr="0001285C">
      <w:rPr>
        <w:sz w:val="16"/>
        <w:szCs w:val="16"/>
      </w:rPr>
      <w:instrText xml:space="preserve"> PAGE   \* MERGEFORMAT </w:instrText>
    </w:r>
    <w:r w:rsidR="00D84DA0" w:rsidRPr="0001285C">
      <w:rPr>
        <w:sz w:val="16"/>
        <w:szCs w:val="16"/>
      </w:rPr>
      <w:fldChar w:fldCharType="separate"/>
    </w:r>
    <w:r w:rsidR="00D84DA0">
      <w:rPr>
        <w:sz w:val="16"/>
        <w:szCs w:val="16"/>
      </w:rPr>
      <w:t>2</w:t>
    </w:r>
    <w:r w:rsidR="00D84DA0" w:rsidRPr="0001285C">
      <w:rPr>
        <w:noProof/>
        <w:sz w:val="16"/>
        <w:szCs w:val="16"/>
      </w:rPr>
      <w:fldChar w:fldCharType="end"/>
    </w:r>
    <w:r w:rsidR="00D84DA0"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8A54" w14:textId="77777777" w:rsidR="0068453C" w:rsidRDefault="0068453C" w:rsidP="003C4D13">
      <w:r>
        <w:separator/>
      </w:r>
    </w:p>
  </w:footnote>
  <w:footnote w:type="continuationSeparator" w:id="0">
    <w:p w14:paraId="1F7C7CB8" w14:textId="77777777" w:rsidR="0068453C" w:rsidRDefault="0068453C"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C168" w14:textId="0EFBDC93" w:rsidR="00D06984" w:rsidRPr="00396269" w:rsidRDefault="00396269" w:rsidP="004444EF">
    <w:pPr>
      <w:pStyle w:val="Header1"/>
      <w:spacing w:after="240"/>
    </w:pPr>
    <w:r w:rsidRPr="00396269">
      <w:rPr>
        <w:b/>
        <w:bCs w:val="0"/>
        <w:color w:val="20234E"/>
        <w:sz w:val="24"/>
        <w:szCs w:val="24"/>
      </w:rPr>
      <w:t>A L</w:t>
    </w:r>
    <w:r w:rsidR="00F61575" w:rsidRPr="00396269">
      <w:rPr>
        <w:b/>
        <w:bCs w:val="0"/>
        <w:color w:val="20234E"/>
        <w:sz w:val="24"/>
        <w:szCs w:val="24"/>
      </w:rPr>
      <w:t>EVEL</w:t>
    </w:r>
    <w:r>
      <w:br/>
    </w:r>
    <w:r w:rsidR="00DE02D7" w:rsidRPr="00DE02D7">
      <w:rPr>
        <w:b/>
        <w:bCs w:val="0"/>
        <w:color w:val="AF1829"/>
        <w:sz w:val="48"/>
        <w:szCs w:val="48"/>
      </w:rPr>
      <w:t xml:space="preserve">MATHEMATICS </w:t>
    </w:r>
    <w:r w:rsidR="00D12264">
      <w:rPr>
        <w:b/>
        <w:bCs w:val="0"/>
        <w:color w:val="AF1829"/>
        <w:sz w:val="48"/>
        <w:szCs w:val="48"/>
      </w:rPr>
      <w:t>B (MEI)</w:t>
    </w:r>
    <w:r w:rsidR="00DE02D7">
      <w:t xml:space="preserve"> </w:t>
    </w:r>
    <w: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t>ExamBui</w:t>
    </w:r>
    <w:r w:rsidR="00D84DA0">
      <w:t>l</w:t>
    </w:r>
    <w:r w:rsidR="00A50F1F">
      <w:t xml:space="preserve">der </w:t>
    </w:r>
    <w:r w:rsidR="00D84DA0">
      <w:t>g</w:t>
    </w:r>
    <w:r w:rsidR="00A50F1F">
      <w:t>uid</w:t>
    </w:r>
    <w:r w:rsidR="00D84DA0">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F1A" w14:textId="6710F4E2" w:rsidR="00196D9D" w:rsidRPr="00DE02D7" w:rsidRDefault="00396269" w:rsidP="004444EF">
    <w:pPr>
      <w:pStyle w:val="Header1"/>
      <w:spacing w:after="240"/>
      <w:rPr>
        <w:color w:val="AF1829"/>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D06984" w:rsidRPr="00396269">
      <w:rPr>
        <w:b/>
        <w:bCs w:val="0"/>
        <w:color w:val="20234E"/>
        <w:sz w:val="24"/>
        <w:szCs w:val="24"/>
      </w:rPr>
      <w:t>A L</w:t>
    </w:r>
    <w:r w:rsidR="00F61575" w:rsidRPr="00396269">
      <w:rPr>
        <w:b/>
        <w:bCs w:val="0"/>
        <w:color w:val="20234E"/>
        <w:sz w:val="24"/>
        <w:szCs w:val="24"/>
      </w:rPr>
      <w:t>EVEL</w:t>
    </w:r>
    <w:r>
      <w:br/>
    </w:r>
    <w:r w:rsidR="00DE02D7" w:rsidRPr="00DE02D7">
      <w:rPr>
        <w:b/>
        <w:bCs w:val="0"/>
        <w:color w:val="AF1829"/>
        <w:sz w:val="48"/>
        <w:szCs w:val="48"/>
      </w:rPr>
      <w:t xml:space="preserve">MATHEMATICS </w:t>
    </w:r>
    <w:r w:rsidR="006C7E2E">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D12264">
      <w:rPr>
        <w:b/>
        <w:bCs w:val="0"/>
        <w:color w:val="AF1829"/>
        <w:sz w:val="48"/>
        <w:szCs w:val="48"/>
      </w:rPr>
      <w:t>B (MEI)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6"/>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96D9D"/>
    <w:rsid w:val="001A4B6D"/>
    <w:rsid w:val="001B1CA0"/>
    <w:rsid w:val="001C3D13"/>
    <w:rsid w:val="001D0637"/>
    <w:rsid w:val="001D6F2D"/>
    <w:rsid w:val="001E38B9"/>
    <w:rsid w:val="001F1C6E"/>
    <w:rsid w:val="00221621"/>
    <w:rsid w:val="00247BB7"/>
    <w:rsid w:val="00264EF0"/>
    <w:rsid w:val="002702D7"/>
    <w:rsid w:val="00276C13"/>
    <w:rsid w:val="002C7CA3"/>
    <w:rsid w:val="00302BE8"/>
    <w:rsid w:val="00306C7A"/>
    <w:rsid w:val="00312057"/>
    <w:rsid w:val="00333A54"/>
    <w:rsid w:val="00361A00"/>
    <w:rsid w:val="00396269"/>
    <w:rsid w:val="003C2223"/>
    <w:rsid w:val="003C4D13"/>
    <w:rsid w:val="003F0706"/>
    <w:rsid w:val="00402933"/>
    <w:rsid w:val="00425DA4"/>
    <w:rsid w:val="00431734"/>
    <w:rsid w:val="004444EF"/>
    <w:rsid w:val="00461404"/>
    <w:rsid w:val="004627DF"/>
    <w:rsid w:val="004873E2"/>
    <w:rsid w:val="00497AE7"/>
    <w:rsid w:val="004A05A4"/>
    <w:rsid w:val="004A5D28"/>
    <w:rsid w:val="004B1AEF"/>
    <w:rsid w:val="004C3023"/>
    <w:rsid w:val="004E3454"/>
    <w:rsid w:val="004F662F"/>
    <w:rsid w:val="00504BB7"/>
    <w:rsid w:val="00515455"/>
    <w:rsid w:val="00515FEB"/>
    <w:rsid w:val="00517EFC"/>
    <w:rsid w:val="00527E94"/>
    <w:rsid w:val="00544F9F"/>
    <w:rsid w:val="00554EA7"/>
    <w:rsid w:val="00585B71"/>
    <w:rsid w:val="005B30C5"/>
    <w:rsid w:val="005F4679"/>
    <w:rsid w:val="005F4CDB"/>
    <w:rsid w:val="006058DD"/>
    <w:rsid w:val="006311DA"/>
    <w:rsid w:val="0068015D"/>
    <w:rsid w:val="0068364F"/>
    <w:rsid w:val="00684204"/>
    <w:rsid w:val="0068453C"/>
    <w:rsid w:val="006A2565"/>
    <w:rsid w:val="006A508B"/>
    <w:rsid w:val="006B1A3C"/>
    <w:rsid w:val="006C5604"/>
    <w:rsid w:val="006C7E2E"/>
    <w:rsid w:val="006F7F14"/>
    <w:rsid w:val="00741ED3"/>
    <w:rsid w:val="00755764"/>
    <w:rsid w:val="00766DE7"/>
    <w:rsid w:val="00783124"/>
    <w:rsid w:val="007945B1"/>
    <w:rsid w:val="007D6B27"/>
    <w:rsid w:val="007E0260"/>
    <w:rsid w:val="007E2C8E"/>
    <w:rsid w:val="0080775C"/>
    <w:rsid w:val="0083622B"/>
    <w:rsid w:val="00871F1E"/>
    <w:rsid w:val="0087522B"/>
    <w:rsid w:val="008B2239"/>
    <w:rsid w:val="008F3697"/>
    <w:rsid w:val="00910906"/>
    <w:rsid w:val="00911921"/>
    <w:rsid w:val="00924DD2"/>
    <w:rsid w:val="00961E05"/>
    <w:rsid w:val="0098773C"/>
    <w:rsid w:val="009907D2"/>
    <w:rsid w:val="009A1C68"/>
    <w:rsid w:val="009B135C"/>
    <w:rsid w:val="00A15F57"/>
    <w:rsid w:val="00A350AE"/>
    <w:rsid w:val="00A50F1F"/>
    <w:rsid w:val="00A602CB"/>
    <w:rsid w:val="00A76F03"/>
    <w:rsid w:val="00AF02B1"/>
    <w:rsid w:val="00AF6EB8"/>
    <w:rsid w:val="00B0676C"/>
    <w:rsid w:val="00B1322E"/>
    <w:rsid w:val="00B21E53"/>
    <w:rsid w:val="00B600FB"/>
    <w:rsid w:val="00B61A19"/>
    <w:rsid w:val="00B6640C"/>
    <w:rsid w:val="00BA66E7"/>
    <w:rsid w:val="00BE1D31"/>
    <w:rsid w:val="00C00606"/>
    <w:rsid w:val="00C13DA1"/>
    <w:rsid w:val="00C335FB"/>
    <w:rsid w:val="00C73023"/>
    <w:rsid w:val="00C84F87"/>
    <w:rsid w:val="00CB2B8B"/>
    <w:rsid w:val="00CE5EA3"/>
    <w:rsid w:val="00D06984"/>
    <w:rsid w:val="00D12264"/>
    <w:rsid w:val="00D648D1"/>
    <w:rsid w:val="00D768B3"/>
    <w:rsid w:val="00D84DA0"/>
    <w:rsid w:val="00DD6C97"/>
    <w:rsid w:val="00DE02D7"/>
    <w:rsid w:val="00DE1D02"/>
    <w:rsid w:val="00DE770C"/>
    <w:rsid w:val="00DF1475"/>
    <w:rsid w:val="00E01D28"/>
    <w:rsid w:val="00E13C65"/>
    <w:rsid w:val="00E350FE"/>
    <w:rsid w:val="00E52EEE"/>
    <w:rsid w:val="00E95F16"/>
    <w:rsid w:val="00E9769E"/>
    <w:rsid w:val="00EB225B"/>
    <w:rsid w:val="00ED4045"/>
    <w:rsid w:val="00EF2A11"/>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DE02D7"/>
    <w:pPr>
      <w:keepNext/>
      <w:keepLines/>
      <w:spacing w:before="360"/>
      <w:outlineLvl w:val="0"/>
    </w:pPr>
    <w:rPr>
      <w:rFonts w:eastAsiaTheme="majorEastAsia" w:cstheme="majorBidi"/>
      <w:b/>
      <w:color w:val="AF1829"/>
      <w:sz w:val="40"/>
      <w:szCs w:val="32"/>
    </w:rPr>
  </w:style>
  <w:style w:type="paragraph" w:styleId="Heading2">
    <w:name w:val="heading 2"/>
    <w:basedOn w:val="Normal"/>
    <w:next w:val="Normal"/>
    <w:link w:val="Heading2Char"/>
    <w:uiPriority w:val="5"/>
    <w:qFormat/>
    <w:rsid w:val="00DE02D7"/>
    <w:pPr>
      <w:keepNext/>
      <w:keepLines/>
      <w:spacing w:before="240"/>
      <w:outlineLvl w:val="1"/>
    </w:pPr>
    <w:rPr>
      <w:rFonts w:eastAsiaTheme="majorEastAsia" w:cstheme="majorBidi"/>
      <w:b/>
      <w:color w:val="AF1829"/>
      <w:sz w:val="28"/>
      <w:szCs w:val="26"/>
    </w:rPr>
  </w:style>
  <w:style w:type="paragraph" w:styleId="Heading3">
    <w:name w:val="heading 3"/>
    <w:basedOn w:val="Normal"/>
    <w:next w:val="Normal"/>
    <w:link w:val="Heading3Char"/>
    <w:uiPriority w:val="6"/>
    <w:qFormat/>
    <w:rsid w:val="00DE02D7"/>
    <w:pPr>
      <w:keepNext/>
      <w:keepLines/>
      <w:spacing w:before="240"/>
      <w:outlineLvl w:val="2"/>
    </w:pPr>
    <w:rPr>
      <w:rFonts w:asciiTheme="majorHAnsi" w:eastAsiaTheme="majorEastAsia" w:hAnsiTheme="majorHAnsi" w:cstheme="majorBidi"/>
      <w:b/>
      <w:color w:val="AF1829"/>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DE02D7"/>
    <w:rPr>
      <w:rFonts w:ascii="Arial" w:eastAsiaTheme="majorEastAsia" w:hAnsi="Arial" w:cstheme="majorBidi"/>
      <w:b/>
      <w:color w:val="AF1829"/>
      <w:sz w:val="40"/>
      <w:szCs w:val="32"/>
      <w:lang w:eastAsia="en-US"/>
    </w:rPr>
  </w:style>
  <w:style w:type="character" w:customStyle="1" w:styleId="Heading2Char">
    <w:name w:val="Heading 2 Char"/>
    <w:basedOn w:val="DefaultParagraphFont"/>
    <w:link w:val="Heading2"/>
    <w:uiPriority w:val="5"/>
    <w:rsid w:val="00DE02D7"/>
    <w:rPr>
      <w:rFonts w:ascii="Arial" w:eastAsiaTheme="majorEastAsia" w:hAnsi="Arial" w:cstheme="majorBidi"/>
      <w:b/>
      <w:color w:val="AF1829"/>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DE02D7"/>
    <w:rPr>
      <w:rFonts w:asciiTheme="majorHAnsi" w:eastAsiaTheme="majorEastAsia" w:hAnsiTheme="majorHAnsi" w:cstheme="majorBidi"/>
      <w:b/>
      <w:color w:val="AF1829"/>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D768B3"/>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B21E53"/>
    <w:pPr>
      <w:tabs>
        <w:tab w:val="right" w:pos="9632"/>
      </w:tabs>
    </w:pPr>
    <w:rPr>
      <w:bCs/>
      <w:noProof/>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DE02D7"/>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SubheadingMaths">
    <w:name w:val="Subheading_Maths"/>
    <w:basedOn w:val="Normal"/>
    <w:link w:val="SubheadingMathsChar"/>
    <w:autoRedefine/>
    <w:qFormat/>
    <w:rsid w:val="00DE02D7"/>
    <w:pPr>
      <w:keepNext/>
      <w:keepLines/>
      <w:spacing w:before="160" w:line="276" w:lineRule="auto"/>
      <w:ind w:left="284"/>
      <w:outlineLvl w:val="2"/>
    </w:pPr>
    <w:rPr>
      <w:rFonts w:eastAsiaTheme="majorEastAsia" w:cs="Arial"/>
      <w:b/>
      <w:color w:val="530010"/>
      <w:sz w:val="28"/>
      <w:lang w:eastAsia="en-GB"/>
    </w:rPr>
  </w:style>
  <w:style w:type="character" w:customStyle="1" w:styleId="SubheadingMathsChar">
    <w:name w:val="Subheading_Maths Char"/>
    <w:basedOn w:val="DefaultParagraphFont"/>
    <w:link w:val="SubheadingMaths"/>
    <w:rsid w:val="00DE02D7"/>
    <w:rPr>
      <w:rFonts w:ascii="Arial" w:eastAsiaTheme="majorEastAsia" w:hAnsi="Arial" w:cs="Arial"/>
      <w:b/>
      <w:color w:val="530010"/>
      <w:sz w:val="28"/>
      <w:szCs w:val="24"/>
    </w:rPr>
  </w:style>
  <w:style w:type="table" w:styleId="TableGrid">
    <w:name w:val="Table Grid"/>
    <w:basedOn w:val="TableNormal"/>
    <w:uiPriority w:val="39"/>
    <w:rsid w:val="00DE02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rsid w:val="00DE02D7"/>
    <w:pPr>
      <w:keepNext/>
      <w:keepLines/>
      <w:spacing w:before="160" w:line="240" w:lineRule="auto"/>
      <w:ind w:left="284" w:right="567"/>
      <w:outlineLvl w:val="2"/>
    </w:pPr>
    <w:rPr>
      <w:rFonts w:eastAsiaTheme="majorEastAsia" w:cs="Arial"/>
      <w:b/>
      <w:bCs/>
      <w:color w:val="530010"/>
      <w:sz w:val="28"/>
      <w:lang w:eastAsia="en-GB"/>
    </w:rPr>
  </w:style>
  <w:style w:type="character" w:customStyle="1" w:styleId="SubheadingChar">
    <w:name w:val="Subheading Char"/>
    <w:basedOn w:val="DefaultParagraphFont"/>
    <w:link w:val="Subheading"/>
    <w:rsid w:val="00DE02D7"/>
    <w:rPr>
      <w:rFonts w:ascii="Arial" w:eastAsiaTheme="majorEastAsia" w:hAnsi="Arial" w:cs="Arial"/>
      <w:b/>
      <w:bCs/>
      <w:color w:val="530010"/>
      <w:sz w:val="28"/>
      <w:szCs w:val="24"/>
    </w:rPr>
  </w:style>
  <w:style w:type="character" w:styleId="UnresolvedMention">
    <w:name w:val="Unresolved Mention"/>
    <w:basedOn w:val="DefaultParagraphFont"/>
    <w:uiPriority w:val="99"/>
    <w:semiHidden/>
    <w:unhideWhenUsed/>
    <w:rsid w:val="00DE1D02"/>
    <w:rPr>
      <w:color w:val="605E5C"/>
      <w:shd w:val="clear" w:color="auto" w:fill="E1DFDD"/>
    </w:rPr>
  </w:style>
  <w:style w:type="character" w:styleId="FollowedHyperlink">
    <w:name w:val="FollowedHyperlink"/>
    <w:basedOn w:val="DefaultParagraphFont"/>
    <w:uiPriority w:val="99"/>
    <w:semiHidden/>
    <w:unhideWhenUsed/>
    <w:rsid w:val="00DE1D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r.org.uk/qualifications/past-paper-finder/exambuilder/" TargetMode="External"/><Relationship Id="rId18" Type="http://schemas.openxmlformats.org/officeDocument/2006/relationships/hyperlink" Target="file:///C:\Users\walkst\Downloads\Whether%20you%20already%20offer%20OCR%20qualifications,%20are%20new%20to%20OCR,%20or%20are%20considering%20switching%20from%20your%20current%20provider\awarding%20organisation,%20you%20can%20request%20more%20information%20by%20completing%20the%20expression%20of%20interest%20form" TargetMode="External"/><Relationship Id="rId26" Type="http://schemas.openxmlformats.org/officeDocument/2006/relationships/hyperlink" Target="https://exambuilder.ocr.org.uk/marketing/Security/login" TargetMode="External"/><Relationship Id="rId39" Type="http://schemas.openxmlformats.org/officeDocument/2006/relationships/hyperlink" Target="https://exambuilder.ocr.org.uk/marketing/Security/login" TargetMode="External"/><Relationship Id="rId21" Type="http://schemas.openxmlformats.org/officeDocument/2006/relationships/hyperlink" Target="https://www.ocr.org.uk/Images/410150-mapping-guide-legacy-as-and-a2-units-7895-to-h640.docx" TargetMode="External"/><Relationship Id="rId34" Type="http://schemas.openxmlformats.org/officeDocument/2006/relationships/hyperlink" Target="https://interchange.ocr.org.uk/Downloads/H640_Progress_Tests.zip" TargetMode="External"/><Relationship Id="rId42" Type="http://schemas.openxmlformats.org/officeDocument/2006/relationships/image" Target="media/image2.jpeg"/><Relationship Id="rId47" Type="http://schemas.openxmlformats.org/officeDocument/2006/relationships/hyperlink" Target="https://www.ocr.org.uk/qualifications/expression-of-interest/" TargetMode="External"/><Relationship Id="rId50" Type="http://schemas.openxmlformats.org/officeDocument/2006/relationships/hyperlink" Target="mailto:resources.feedback@ocr.org.uk?subject=I%20disliked%20the%20A%20Level%20Maths%20B%20Creating%20Practice%20Material%20using%20ExamBuilder"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hyperlink" Target="https://interchange.ocr.org.uk/Downloads/H640_Progress_Tests.zip" TargetMode="External"/><Relationship Id="rId11" Type="http://schemas.openxmlformats.org/officeDocument/2006/relationships/endnotes" Target="endnotes.xml"/><Relationship Id="rId24" Type="http://schemas.openxmlformats.org/officeDocument/2006/relationships/hyperlink" Target="https://www.ocr.org.uk/Images/578448-complete-pack-of-h640-section-check-ins.zip" TargetMode="External"/><Relationship Id="rId32" Type="http://schemas.openxmlformats.org/officeDocument/2006/relationships/hyperlink" Target="https://interchange.ocr.org.uk/Downloads/H640_Progress_Tests.zip" TargetMode="External"/><Relationship Id="rId37" Type="http://schemas.openxmlformats.org/officeDocument/2006/relationships/hyperlink" Target="https://interchange.ocr.org.uk/Downloads/H640_Progress_Tests.zip" TargetMode="External"/><Relationship Id="rId40" Type="http://schemas.openxmlformats.org/officeDocument/2006/relationships/hyperlink" Target="https://interchange.ocr.org.uk/Downloads/Mathematics%20B-H630%20H640-Stage%201-AS-formative-assessment.zip?downloadId=812095" TargetMode="External"/><Relationship Id="rId45" Type="http://schemas.openxmlformats.org/officeDocument/2006/relationships/hyperlink" Target="https://www.ocr.org.uk/qualifications/resource-finder/" TargetMode="External"/><Relationship Id="rId53" Type="http://schemas.openxmlformats.org/officeDocument/2006/relationships/hyperlink" Target="https://www.ocr.org.uk/qualifications/expression-of-interest/" TargetMode="External"/><Relationship Id="rId58" Type="http://schemas.openxmlformats.org/officeDocument/2006/relationships/footer" Target="footer2.xml"/><Relationship Id="rId5" Type="http://schemas.openxmlformats.org/officeDocument/2006/relationships/customXml" Target="../customXml/item5.xml"/><Relationship Id="rId19" Type="http://schemas.openxmlformats.org/officeDocument/2006/relationships/hyperlink" Target="https://www.ocr.org.uk/Images/513718-exploring-our-question-papers-as-and-a-level-mathematics-b.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cr.org.uk/Images/308740-specification-accredited-a-level-gce-mathematics-b-mei-h640.pdf" TargetMode="External"/><Relationship Id="rId22" Type="http://schemas.openxmlformats.org/officeDocument/2006/relationships/hyperlink" Target="https://exambuilder.ocr.org.uk/marketing/Security/login" TargetMode="External"/><Relationship Id="rId27" Type="http://schemas.openxmlformats.org/officeDocument/2006/relationships/hyperlink" Target="https://interchange.ocr.org.uk/Downloads/H640_Progress_Tests.zip" TargetMode="External"/><Relationship Id="rId30" Type="http://schemas.openxmlformats.org/officeDocument/2006/relationships/hyperlink" Target="https://interchange.ocr.org.uk/Downloads/H640_Progress_Tests.zip" TargetMode="External"/><Relationship Id="rId35" Type="http://schemas.openxmlformats.org/officeDocument/2006/relationships/hyperlink" Target="https://interchange.ocr.org.uk/Downloads/H640_Progress_Tests.zip" TargetMode="External"/><Relationship Id="rId43" Type="http://schemas.openxmlformats.org/officeDocument/2006/relationships/hyperlink" Target="mailto:resources.feedback@ocr.org.uk?subject=I%20liked%20the%20A%20Level%20Maths%20B%20Creating%20Practice%20Material%20using%20ExamBuilder" TargetMode="External"/><Relationship Id="rId48" Type="http://schemas.openxmlformats.org/officeDocument/2006/relationships/hyperlink" Target="mailto:resources.feedback@ocr.org.uk"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ocr.org.uk/qualifications/resource-finder/" TargetMode="External"/><Relationship Id="rId3" Type="http://schemas.openxmlformats.org/officeDocument/2006/relationships/customXml" Target="../customXml/item3.xml"/><Relationship Id="rId12" Type="http://schemas.openxmlformats.org/officeDocument/2006/relationships/hyperlink" Target="https://exambuilder.ocr.org.uk/marketing/Security/login" TargetMode="External"/><Relationship Id="rId17" Type="http://schemas.openxmlformats.org/officeDocument/2006/relationships/oleObject" Target="embeddings/oleObject1.bin"/><Relationship Id="rId25" Type="http://schemas.openxmlformats.org/officeDocument/2006/relationships/hyperlink" Target="https://exambuilder.ocr.org.uk/marketing/Security/login" TargetMode="External"/><Relationship Id="rId33" Type="http://schemas.openxmlformats.org/officeDocument/2006/relationships/hyperlink" Target="https://interchange.ocr.org.uk/Downloads/H640_Progress_Tests.zip" TargetMode="External"/><Relationship Id="rId38" Type="http://schemas.openxmlformats.org/officeDocument/2006/relationships/hyperlink" Target="https://interchange.ocr.org.uk/Downloads/H640_Progress_Tests.zip" TargetMode="External"/><Relationship Id="rId46" Type="http://schemas.openxmlformats.org/officeDocument/2006/relationships/hyperlink" Target="mailto:resources.feedback@ocr.org.uk" TargetMode="External"/><Relationship Id="rId59" Type="http://schemas.openxmlformats.org/officeDocument/2006/relationships/fontTable" Target="fontTable.xml"/><Relationship Id="rId20" Type="http://schemas.openxmlformats.org/officeDocument/2006/relationships/hyperlink" Target="https://exambuilder.ocr.org.uk/marketing/Security/login" TargetMode="External"/><Relationship Id="rId41" Type="http://schemas.openxmlformats.org/officeDocument/2006/relationships/hyperlink" Target="https://interchange.ocr.org.uk/Downloads/H640_Formative_Assessments.zip" TargetMode="External"/><Relationship Id="rId54"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ocr.org.uk/Images/533968-a-level-maths-command-words-poster-a2-size.pdf" TargetMode="External"/><Relationship Id="rId23" Type="http://schemas.openxmlformats.org/officeDocument/2006/relationships/hyperlink" Target="https://exambuilder.ocr.org.uk/marketing/Security/login" TargetMode="External"/><Relationship Id="rId28" Type="http://schemas.openxmlformats.org/officeDocument/2006/relationships/hyperlink" Target="https://interchange.ocr.org.uk/Downloads/H640_Progress_Tests.zip" TargetMode="External"/><Relationship Id="rId36" Type="http://schemas.openxmlformats.org/officeDocument/2006/relationships/hyperlink" Target="https://interchange.ocr.org.uk/Downloads/H640_Progress_Tests.zip" TargetMode="External"/><Relationship Id="rId49" Type="http://schemas.openxmlformats.org/officeDocument/2006/relationships/hyperlink" Target="mailto:resources.feedback@ocr.org.uk?subject=I%20liked%20the%20A%20Level%20Maths%20B%20Creating%20Practice%20Material%20using%20ExamBuilder"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interchange.ocr.org.uk/Downloads/H640_Progress_Tests.zip" TargetMode="External"/><Relationship Id="rId44" Type="http://schemas.openxmlformats.org/officeDocument/2006/relationships/hyperlink" Target="mailto:resources.feedback@ocr.org.uk?subject=I%20disliked%20the%20A%20Level%20Maths%20B%20Creating%20Practice%20Material%20using%20ExamBuilder" TargetMode="External"/><Relationship Id="rId52" Type="http://schemas.openxmlformats.org/officeDocument/2006/relationships/hyperlink" Target="mailto:resources.feedback@ocr.org.uk"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4DCA1B42-77BD-4512-B576-82A708E1B64E}">
  <ds:schemaRefs>
    <ds:schemaRef ds:uri="http://www.w3.org/XML/1998/namespace"/>
    <ds:schemaRef ds:uri="http://purl.org/dc/terms/"/>
    <ds:schemaRef ds:uri="742941ed-8b28-480a-8509-e55af6a4109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5e03bce0-7524-4853-bc3e-4de1abf149b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729C6A7B-CFF4-43AA-A521-C4E6E38DCCBC}">
  <ds:schemaRefs>
    <ds:schemaRef ds:uri="http://schemas.openxmlformats.org/officeDocument/2006/bibliography"/>
  </ds:schemaRefs>
</ds:datastoreItem>
</file>

<file path=customXml/itemProps5.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Template>
  <TotalTime>4</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 Level Mathematics B (MEI) H640</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Mathematics B (MEI) H640</dc:title>
  <dc:subject/>
  <dc:creator>OCR</dc:creator>
  <cp:keywords>A Level, Mathematics B (MEI), H640, ExamBuilder,</cp:keywords>
  <dc:description/>
  <cp:lastModifiedBy>Georgie Green</cp:lastModifiedBy>
  <cp:revision>3</cp:revision>
  <cp:lastPrinted>2017-01-13T10:35:00Z</cp:lastPrinted>
  <dcterms:created xsi:type="dcterms:W3CDTF">2021-10-21T07:26:00Z</dcterms:created>
  <dcterms:modified xsi:type="dcterms:W3CDTF">2021-10-21T07:30:00Z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