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CFECE" w14:textId="77777777" w:rsidR="0049520D" w:rsidRDefault="0049520D" w:rsidP="0049520D">
      <w:pPr>
        <w:pStyle w:val="Heading1"/>
      </w:pPr>
      <w:r w:rsidRPr="00E36006">
        <w:t>Building a mock paper using ExamBuilder</w:t>
      </w:r>
    </w:p>
    <w:p w14:paraId="70E7E9FE" w14:textId="77777777" w:rsidR="0049520D" w:rsidRPr="00EA3798" w:rsidRDefault="0049520D" w:rsidP="0049520D">
      <w:r w:rsidRPr="00065419">
        <w:t xml:space="preserve">You can use </w:t>
      </w:r>
      <w:hyperlink r:id="rId12" w:history="1">
        <w:r w:rsidRPr="005911B1">
          <w:rPr>
            <w:rStyle w:val="Hyperlink"/>
          </w:rPr>
          <w:t>ExamBuilder</w:t>
        </w:r>
      </w:hyperlink>
      <w:r w:rsidRPr="00065419">
        <w:t xml:space="preserve"> to create a mock paper that reflects the format of the live assessment. </w:t>
      </w:r>
      <w:r w:rsidRPr="00EA3798">
        <w:t>Each paper should cover the following text types, question types and Assessment Objectives</w:t>
      </w:r>
      <w:r>
        <w:t xml:space="preserve"> (AOs)</w:t>
      </w:r>
      <w:r w:rsidRPr="00EA3798">
        <w:t xml:space="preserve">. </w:t>
      </w:r>
    </w:p>
    <w:p w14:paraId="0C08A838" w14:textId="77777777" w:rsidR="0049520D" w:rsidRPr="00ED505B" w:rsidRDefault="0049520D" w:rsidP="0049520D">
      <w:pPr>
        <w:pStyle w:val="Heading2"/>
      </w:pPr>
      <w:r w:rsidRPr="00ED505B">
        <w:t>Paper 1: Communicating information and ideas</w:t>
      </w:r>
    </w:p>
    <w:p w14:paraId="432A1208" w14:textId="77777777" w:rsidR="0049520D" w:rsidRDefault="0049520D" w:rsidP="0049520D">
      <w:r>
        <w:t>Two unseen thematically linked non-fiction texts, one from the 19</w:t>
      </w:r>
      <w:r w:rsidRPr="00FD18BE">
        <w:rPr>
          <w:vertAlign w:val="superscript"/>
        </w:rPr>
        <w:t>th</w:t>
      </w:r>
      <w:r>
        <w:t xml:space="preserve"> century, the other from the 20</w:t>
      </w:r>
      <w:r w:rsidRPr="00FD18BE">
        <w:rPr>
          <w:vertAlign w:val="superscript"/>
        </w:rPr>
        <w:t>th</w:t>
      </w:r>
      <w:r>
        <w:t xml:space="preserve"> or 21</w:t>
      </w:r>
      <w:r w:rsidRPr="00FD18BE">
        <w:rPr>
          <w:vertAlign w:val="superscript"/>
        </w:rPr>
        <w:t>st</w:t>
      </w:r>
      <w:r>
        <w:t xml:space="preserve"> century.</w:t>
      </w:r>
    </w:p>
    <w:p w14:paraId="4002A4C2" w14:textId="77777777" w:rsidR="0049520D" w:rsidRPr="00063A31" w:rsidRDefault="0049520D" w:rsidP="0049520D">
      <w:pPr>
        <w:pStyle w:val="Heading3"/>
      </w:pPr>
      <w:r w:rsidRPr="00063A31">
        <w:t>Section A: Reading information and ideas</w:t>
      </w:r>
    </w:p>
    <w:p w14:paraId="407776E0" w14:textId="77777777" w:rsidR="0049520D" w:rsidRDefault="0049520D" w:rsidP="0049520D">
      <w:r>
        <w:t>Question 1: Identifying and interpreting information in one text: AO1i, 4 marks.</w:t>
      </w:r>
    </w:p>
    <w:p w14:paraId="42184565" w14:textId="77777777" w:rsidR="0049520D" w:rsidRDefault="0049520D" w:rsidP="0049520D">
      <w:r>
        <w:t>Question 2: Summarising similarities in both texts (synthesis): AO1ii, 6 marks.</w:t>
      </w:r>
    </w:p>
    <w:p w14:paraId="382AFB40" w14:textId="77777777" w:rsidR="0049520D" w:rsidRDefault="0049520D" w:rsidP="0049520D">
      <w:r>
        <w:t>Question 3: Analysing the use of language and structure in one text: AO2, 12 marks.</w:t>
      </w:r>
    </w:p>
    <w:p w14:paraId="63F58BA2" w14:textId="77777777" w:rsidR="0049520D" w:rsidRDefault="0049520D" w:rsidP="0049520D">
      <w:r>
        <w:t>Question 4: Comparing and evaluating both texts: AO3, 6 marks and AO4, 12 marks.</w:t>
      </w:r>
    </w:p>
    <w:p w14:paraId="5DFAA755" w14:textId="77777777" w:rsidR="0049520D" w:rsidRPr="00CD3DE9" w:rsidRDefault="0049520D" w:rsidP="0049520D">
      <w:pPr>
        <w:rPr>
          <w:i/>
        </w:rPr>
      </w:pPr>
      <w:r w:rsidRPr="00CD3DE9">
        <w:rPr>
          <w:i/>
        </w:rPr>
        <w:t xml:space="preserve">Please note: </w:t>
      </w:r>
      <w:r>
        <w:rPr>
          <w:i/>
        </w:rPr>
        <w:t>w</w:t>
      </w:r>
      <w:r w:rsidRPr="00CD3DE9">
        <w:rPr>
          <w:i/>
        </w:rPr>
        <w:t xml:space="preserve">hen building a mock paper, remember that the unseen texts and corresponding reading questions (1-4) should be kept together as the questions build on students’ knowledge and understanding of the texts as they work through </w:t>
      </w:r>
      <w:r>
        <w:rPr>
          <w:i/>
        </w:rPr>
        <w:t>the</w:t>
      </w:r>
      <w:r w:rsidRPr="00CD3DE9">
        <w:rPr>
          <w:i/>
        </w:rPr>
        <w:t xml:space="preserve"> paper.</w:t>
      </w:r>
    </w:p>
    <w:p w14:paraId="73F24DC7" w14:textId="77777777" w:rsidR="0049520D" w:rsidRPr="00063A31" w:rsidRDefault="0049520D" w:rsidP="0049520D">
      <w:pPr>
        <w:pStyle w:val="Heading3"/>
      </w:pPr>
      <w:r w:rsidRPr="00063A31">
        <w:t>Section B: Writing for audience, impact and purpose</w:t>
      </w:r>
    </w:p>
    <w:p w14:paraId="319ECCB2" w14:textId="77777777" w:rsidR="0049520D" w:rsidRDefault="0049520D" w:rsidP="0049520D">
      <w:r w:rsidRPr="00EA3798">
        <w:t>Select two</w:t>
      </w:r>
      <w:r>
        <w:t xml:space="preserve"> non-fiction writing</w:t>
      </w:r>
      <w:r w:rsidRPr="00EA3798">
        <w:t xml:space="preserve"> questions</w:t>
      </w:r>
      <w:r>
        <w:t xml:space="preserve"> to offer students a choice. In the live assessment, the focus of the writing tasks will link loosely to the theme of the reading section.</w:t>
      </w:r>
    </w:p>
    <w:p w14:paraId="341F96D1" w14:textId="77777777" w:rsidR="0049520D" w:rsidRPr="00EA3798" w:rsidRDefault="0049520D" w:rsidP="0049520D">
      <w:r>
        <w:t>Question 5 and Question 6: One non-fiction writing task from a choice of two: AO5, 24 marks and AO6, 16 marks.</w:t>
      </w:r>
      <w:r w:rsidRPr="00EA3798">
        <w:t xml:space="preserve"> </w:t>
      </w:r>
    </w:p>
    <w:p w14:paraId="3AE994B6" w14:textId="77777777" w:rsidR="0049520D" w:rsidRPr="0036084B" w:rsidRDefault="0049520D" w:rsidP="0049520D">
      <w:r w:rsidRPr="0036084B">
        <w:t xml:space="preserve">Paper 2: Exploring effects and impact </w:t>
      </w:r>
    </w:p>
    <w:p w14:paraId="2DFADA38" w14:textId="77777777" w:rsidR="0049520D" w:rsidRDefault="0049520D" w:rsidP="0049520D">
      <w:r>
        <w:t>Two unseen thematically linked literary texts from the 20</w:t>
      </w:r>
      <w:r w:rsidRPr="00FD18BE">
        <w:rPr>
          <w:vertAlign w:val="superscript"/>
        </w:rPr>
        <w:t>th</w:t>
      </w:r>
      <w:r>
        <w:t xml:space="preserve"> and/or 21</w:t>
      </w:r>
      <w:r w:rsidRPr="00FD18BE">
        <w:rPr>
          <w:vertAlign w:val="superscript"/>
        </w:rPr>
        <w:t>st</w:t>
      </w:r>
      <w:r>
        <w:t xml:space="preserve"> century.</w:t>
      </w:r>
    </w:p>
    <w:p w14:paraId="0B92507E" w14:textId="77777777" w:rsidR="0049520D" w:rsidRPr="00063A31" w:rsidRDefault="0049520D" w:rsidP="0049520D">
      <w:pPr>
        <w:pStyle w:val="Heading3"/>
      </w:pPr>
      <w:r w:rsidRPr="00063A31">
        <w:t>Section A: Reading meaning and effects</w:t>
      </w:r>
    </w:p>
    <w:p w14:paraId="0726A374" w14:textId="77777777" w:rsidR="0049520D" w:rsidRDefault="0049520D" w:rsidP="0049520D">
      <w:r>
        <w:t>Question 1: Identifying and interpreting information in one text: AO1i, 4 marks.</w:t>
      </w:r>
    </w:p>
    <w:p w14:paraId="70595D06" w14:textId="77777777" w:rsidR="0049520D" w:rsidRDefault="0049520D" w:rsidP="0049520D">
      <w:r>
        <w:t>Question 2: Analysing the use of language and structure in one text: AO2, 6 marks.</w:t>
      </w:r>
    </w:p>
    <w:p w14:paraId="2F529EC0" w14:textId="77777777" w:rsidR="0049520D" w:rsidRDefault="0049520D" w:rsidP="0049520D">
      <w:r>
        <w:t>Question 3: Analysing the use of language and structure in the other text: AO2, 12 marks.</w:t>
      </w:r>
    </w:p>
    <w:p w14:paraId="0FA0F110" w14:textId="77777777" w:rsidR="0049520D" w:rsidRDefault="0049520D" w:rsidP="0049520D">
      <w:r>
        <w:t>Question 4: Comparing and evaluating both texts: AO3, 6 marks and AO4, 12 marks.</w:t>
      </w:r>
    </w:p>
    <w:p w14:paraId="2C4CA6F7" w14:textId="77777777" w:rsidR="0049520D" w:rsidRPr="0036084B" w:rsidRDefault="0049520D" w:rsidP="0049520D">
      <w:pPr>
        <w:rPr>
          <w:i/>
          <w:iCs/>
        </w:rPr>
      </w:pPr>
      <w:r w:rsidRPr="0036084B">
        <w:rPr>
          <w:i/>
          <w:iCs/>
        </w:rPr>
        <w:t>Please note: when building a mock paper, remember that the unseen texts and corresponding reading questions (1-4) should be kept together as the questions build on students’ knowledge and understanding of the texts as they work through the paper</w:t>
      </w:r>
    </w:p>
    <w:p w14:paraId="13AE1565" w14:textId="77777777" w:rsidR="0049520D" w:rsidRPr="00063A31" w:rsidRDefault="0049520D" w:rsidP="0049520D">
      <w:pPr>
        <w:pStyle w:val="Heading3"/>
      </w:pPr>
      <w:r w:rsidRPr="00063A31">
        <w:t xml:space="preserve">Section B: Writing imaginatively and creatively </w:t>
      </w:r>
    </w:p>
    <w:p w14:paraId="187777FE" w14:textId="77777777" w:rsidR="0049520D" w:rsidRDefault="0049520D" w:rsidP="0049520D">
      <w:r w:rsidRPr="00EA3798">
        <w:t>Select two</w:t>
      </w:r>
      <w:r>
        <w:t xml:space="preserve"> creative writing</w:t>
      </w:r>
      <w:r w:rsidRPr="00EA3798">
        <w:t xml:space="preserve"> questions</w:t>
      </w:r>
      <w:r>
        <w:t xml:space="preserve"> to offer students a choice. In the live assessment, the focus of the writing tasks will link loosely to the theme of the reading section.</w:t>
      </w:r>
    </w:p>
    <w:p w14:paraId="3A431CDF" w14:textId="77777777" w:rsidR="0049520D" w:rsidRPr="00EA3798" w:rsidRDefault="0049520D" w:rsidP="0049520D">
      <w:pPr>
        <w:rPr>
          <w:b/>
        </w:rPr>
      </w:pPr>
      <w:r>
        <w:t>Question 5 and Question 6: One creative writing task from a choice of two: AO5, 24 marks and AO6, 16 marks.</w:t>
      </w:r>
      <w:r w:rsidRPr="00EA3798">
        <w:t xml:space="preserve"> </w:t>
      </w:r>
    </w:p>
    <w:p w14:paraId="4E584AEB" w14:textId="7C1C58E2" w:rsidR="00247BB7" w:rsidRPr="0049520D" w:rsidRDefault="000E6BA3" w:rsidP="0049520D">
      <w:pPr>
        <w:rPr>
          <w:rStyle w:val="s1"/>
          <w:color w:val="0000FF"/>
          <w:u w:val="single"/>
        </w:rPr>
      </w:pPr>
      <w:hyperlink r:id="rId13" w:history="1">
        <w:r w:rsidR="0049520D" w:rsidRPr="0049520D">
          <w:rPr>
            <w:rStyle w:val="Hyperlink"/>
          </w:rPr>
          <w:t>See Example Paper 1</w:t>
        </w:r>
      </w:hyperlink>
    </w:p>
    <w:p w14:paraId="1D9EED33" w14:textId="77777777" w:rsidR="006F137A" w:rsidRDefault="006F137A" w:rsidP="0049520D">
      <w:pPr>
        <w:pStyle w:val="Heading2"/>
        <w:sectPr w:rsidR="006F137A" w:rsidSect="00164F56">
          <w:headerReference w:type="even" r:id="rId14"/>
          <w:headerReference w:type="default" r:id="rId15"/>
          <w:footerReference w:type="even" r:id="rId16"/>
          <w:footerReference w:type="default" r:id="rId17"/>
          <w:headerReference w:type="first" r:id="rId18"/>
          <w:footerReference w:type="first" r:id="rId19"/>
          <w:pgSz w:w="11900" w:h="16840"/>
          <w:pgMar w:top="1474" w:right="1134" w:bottom="680" w:left="1134" w:header="397" w:footer="397" w:gutter="0"/>
          <w:cols w:space="708"/>
          <w:titlePg/>
          <w:docGrid w:linePitch="360"/>
        </w:sectPr>
      </w:pPr>
    </w:p>
    <w:p w14:paraId="6241F1E1" w14:textId="2D868B68" w:rsidR="0049520D" w:rsidRPr="00EA3798" w:rsidRDefault="0049520D" w:rsidP="0049520D">
      <w:pPr>
        <w:pStyle w:val="Heading2"/>
      </w:pPr>
      <w:r w:rsidRPr="00EA3798">
        <w:lastRenderedPageBreak/>
        <w:t>Creating alternative assessments</w:t>
      </w:r>
    </w:p>
    <w:p w14:paraId="16E92579" w14:textId="77777777" w:rsidR="0049520D" w:rsidRDefault="000E6BA3" w:rsidP="0049520D">
      <w:hyperlink r:id="rId20" w:history="1">
        <w:r w:rsidR="0049520D" w:rsidRPr="00416BB9">
          <w:rPr>
            <w:rStyle w:val="Hyperlink"/>
          </w:rPr>
          <w:t>ExamBuilder</w:t>
        </w:r>
      </w:hyperlink>
      <w:r w:rsidR="0049520D" w:rsidRPr="0098632B">
        <w:t xml:space="preserve"> lets you pick and mix questions from across the range of past and practice papers. You can reconfigure a question </w:t>
      </w:r>
      <w:r w:rsidR="0049520D">
        <w:t xml:space="preserve">paper in different ways to use as </w:t>
      </w:r>
      <w:r w:rsidR="0049520D" w:rsidRPr="0098632B">
        <w:t>alternative assessments</w:t>
      </w:r>
      <w:r w:rsidR="0049520D">
        <w:t>. For example, y</w:t>
      </w:r>
      <w:r w:rsidR="0049520D" w:rsidRPr="0098632B">
        <w:t>ou may want to focus on specific question types and/or specific skill development</w:t>
      </w:r>
      <w:r w:rsidR="0049520D">
        <w:t>.</w:t>
      </w:r>
      <w:r w:rsidR="0049520D" w:rsidRPr="0098632B">
        <w:t xml:space="preserve"> Here are some suggestions:</w:t>
      </w:r>
    </w:p>
    <w:tbl>
      <w:tblPr>
        <w:tblStyle w:val="TableGrid"/>
        <w:tblW w:w="14571" w:type="dxa"/>
        <w:tblInd w:w="-10" w:type="dxa"/>
        <w:tblBorders>
          <w:top w:val="single" w:sz="8" w:space="0" w:color="1B8742"/>
          <w:left w:val="single" w:sz="8" w:space="0" w:color="1B8742"/>
          <w:bottom w:val="single" w:sz="8" w:space="0" w:color="1B8742"/>
          <w:right w:val="single" w:sz="8" w:space="0" w:color="1B8742"/>
          <w:insideH w:val="single" w:sz="8" w:space="0" w:color="1B8742"/>
          <w:insideV w:val="single" w:sz="8" w:space="0" w:color="1B8742"/>
        </w:tblBorders>
        <w:tblCellMar>
          <w:top w:w="85" w:type="dxa"/>
          <w:left w:w="85" w:type="dxa"/>
          <w:bottom w:w="85" w:type="dxa"/>
          <w:right w:w="85" w:type="dxa"/>
        </w:tblCellMar>
        <w:tblLook w:val="04A0" w:firstRow="1" w:lastRow="0" w:firstColumn="1" w:lastColumn="0" w:noHBand="0" w:noVBand="1"/>
      </w:tblPr>
      <w:tblGrid>
        <w:gridCol w:w="3402"/>
        <w:gridCol w:w="3969"/>
        <w:gridCol w:w="3118"/>
        <w:gridCol w:w="2041"/>
        <w:gridCol w:w="2041"/>
      </w:tblGrid>
      <w:tr w:rsidR="006F137A" w14:paraId="40D88F3D" w14:textId="77777777" w:rsidTr="00BE7B83">
        <w:trPr>
          <w:trHeight w:val="454"/>
          <w:tblHeader/>
        </w:trPr>
        <w:tc>
          <w:tcPr>
            <w:tcW w:w="14571" w:type="dxa"/>
            <w:gridSpan w:val="5"/>
            <w:tcBorders>
              <w:bottom w:val="single" w:sz="8" w:space="0" w:color="1B8742"/>
            </w:tcBorders>
            <w:shd w:val="clear" w:color="auto" w:fill="DCF8E6"/>
            <w:vAlign w:val="center"/>
          </w:tcPr>
          <w:p w14:paraId="6BBECE21" w14:textId="77777777" w:rsidR="0049520D" w:rsidRPr="0049520D" w:rsidRDefault="0049520D" w:rsidP="00BE7B83">
            <w:pPr>
              <w:spacing w:after="0" w:line="240" w:lineRule="auto"/>
              <w:rPr>
                <w:b/>
                <w:bCs/>
              </w:rPr>
            </w:pPr>
            <w:r w:rsidRPr="0049520D">
              <w:rPr>
                <w:b/>
                <w:bCs/>
              </w:rPr>
              <w:t>READING</w:t>
            </w:r>
          </w:p>
          <w:p w14:paraId="11F6B709" w14:textId="77777777" w:rsidR="0049520D" w:rsidRDefault="0049520D" w:rsidP="00BE7B83">
            <w:pPr>
              <w:spacing w:after="0" w:line="240" w:lineRule="auto"/>
            </w:pPr>
            <w:r>
              <w:t>P</w:t>
            </w:r>
            <w:r w:rsidRPr="00EA3798">
              <w:t>lease note</w:t>
            </w:r>
            <w:r>
              <w:t xml:space="preserve"> that each set of reading</w:t>
            </w:r>
            <w:r w:rsidRPr="00EA3798">
              <w:t xml:space="preserve"> quest</w:t>
            </w:r>
            <w:r>
              <w:t xml:space="preserve">ions links to a specific set of unseen texts – please ensure you use the </w:t>
            </w:r>
            <w:r w:rsidRPr="00EA3798">
              <w:t xml:space="preserve">correct texts </w:t>
            </w:r>
            <w:r>
              <w:t xml:space="preserve">with each set of </w:t>
            </w:r>
            <w:r w:rsidRPr="00EA3798">
              <w:t>questions.</w:t>
            </w:r>
          </w:p>
        </w:tc>
      </w:tr>
      <w:tr w:rsidR="006F137A" w14:paraId="3D998958" w14:textId="77777777" w:rsidTr="00BE7B83">
        <w:trPr>
          <w:trHeight w:val="567"/>
          <w:tblHeader/>
        </w:trPr>
        <w:tc>
          <w:tcPr>
            <w:tcW w:w="3402" w:type="dxa"/>
            <w:shd w:val="clear" w:color="auto" w:fill="F2FCF6"/>
            <w:vAlign w:val="center"/>
          </w:tcPr>
          <w:p w14:paraId="4EFBEF20" w14:textId="77777777" w:rsidR="0049520D" w:rsidRPr="006F137A" w:rsidRDefault="0049520D" w:rsidP="00BE7B83">
            <w:pPr>
              <w:spacing w:after="0" w:line="240" w:lineRule="auto"/>
              <w:rPr>
                <w:b/>
                <w:bCs/>
              </w:rPr>
            </w:pPr>
            <w:r w:rsidRPr="006F137A">
              <w:rPr>
                <w:b/>
                <w:bCs/>
              </w:rPr>
              <w:t>Assessment focus</w:t>
            </w:r>
          </w:p>
        </w:tc>
        <w:tc>
          <w:tcPr>
            <w:tcW w:w="3969" w:type="dxa"/>
            <w:shd w:val="clear" w:color="auto" w:fill="F2FCF6"/>
            <w:vAlign w:val="center"/>
          </w:tcPr>
          <w:p w14:paraId="321181E8" w14:textId="77777777" w:rsidR="0049520D" w:rsidRPr="006F137A" w:rsidRDefault="0049520D" w:rsidP="00BE7B83">
            <w:pPr>
              <w:spacing w:after="0" w:line="240" w:lineRule="auto"/>
              <w:rPr>
                <w:b/>
                <w:bCs/>
              </w:rPr>
            </w:pPr>
            <w:r w:rsidRPr="006F137A">
              <w:rPr>
                <w:b/>
                <w:bCs/>
              </w:rPr>
              <w:t>Questions to use</w:t>
            </w:r>
          </w:p>
        </w:tc>
        <w:tc>
          <w:tcPr>
            <w:tcW w:w="3118" w:type="dxa"/>
            <w:shd w:val="clear" w:color="auto" w:fill="F2FCF6"/>
            <w:vAlign w:val="center"/>
          </w:tcPr>
          <w:p w14:paraId="64B16E9B" w14:textId="77777777" w:rsidR="0049520D" w:rsidRPr="006F137A" w:rsidRDefault="0049520D" w:rsidP="00BE7B83">
            <w:pPr>
              <w:spacing w:after="0" w:line="240" w:lineRule="auto"/>
              <w:rPr>
                <w:b/>
                <w:bCs/>
              </w:rPr>
            </w:pPr>
            <w:r w:rsidRPr="006F137A">
              <w:rPr>
                <w:b/>
                <w:bCs/>
              </w:rPr>
              <w:t>Assessment Objective</w:t>
            </w:r>
          </w:p>
        </w:tc>
        <w:tc>
          <w:tcPr>
            <w:tcW w:w="2041" w:type="dxa"/>
            <w:shd w:val="clear" w:color="auto" w:fill="F2FCF6"/>
            <w:vAlign w:val="center"/>
          </w:tcPr>
          <w:p w14:paraId="05ED1B89" w14:textId="77777777" w:rsidR="0049520D" w:rsidRPr="006F137A" w:rsidRDefault="0049520D" w:rsidP="00BE7B83">
            <w:pPr>
              <w:spacing w:after="0" w:line="240" w:lineRule="auto"/>
              <w:rPr>
                <w:b/>
                <w:bCs/>
              </w:rPr>
            </w:pPr>
            <w:r w:rsidRPr="006F137A">
              <w:rPr>
                <w:b/>
                <w:bCs/>
              </w:rPr>
              <w:t>Number of marks</w:t>
            </w:r>
          </w:p>
        </w:tc>
        <w:tc>
          <w:tcPr>
            <w:tcW w:w="2041" w:type="dxa"/>
            <w:shd w:val="clear" w:color="auto" w:fill="F2FCF6"/>
            <w:vAlign w:val="center"/>
          </w:tcPr>
          <w:p w14:paraId="74460778" w14:textId="77777777" w:rsidR="0049520D" w:rsidRPr="006F137A" w:rsidRDefault="0049520D" w:rsidP="00BE7B83">
            <w:pPr>
              <w:spacing w:after="0" w:line="240" w:lineRule="auto"/>
              <w:rPr>
                <w:b/>
                <w:bCs/>
              </w:rPr>
            </w:pPr>
            <w:r w:rsidRPr="006F137A">
              <w:rPr>
                <w:b/>
                <w:bCs/>
              </w:rPr>
              <w:t>Suggested time limit</w:t>
            </w:r>
          </w:p>
        </w:tc>
      </w:tr>
      <w:tr w:rsidR="006F137A" w14:paraId="17FDAE90" w14:textId="77777777" w:rsidTr="00BE7B83">
        <w:trPr>
          <w:trHeight w:val="2132"/>
        </w:trPr>
        <w:tc>
          <w:tcPr>
            <w:tcW w:w="3402" w:type="dxa"/>
          </w:tcPr>
          <w:p w14:paraId="4636CD76" w14:textId="77777777" w:rsidR="0049520D" w:rsidRPr="006F137A" w:rsidRDefault="0049520D" w:rsidP="0049520D">
            <w:pPr>
              <w:rPr>
                <w:b/>
                <w:bCs/>
              </w:rPr>
            </w:pPr>
            <w:r w:rsidRPr="006F137A">
              <w:rPr>
                <w:b/>
                <w:bCs/>
              </w:rPr>
              <w:t>Basic reading comprehension</w:t>
            </w:r>
          </w:p>
          <w:p w14:paraId="3F74EF33" w14:textId="77777777" w:rsidR="0049520D" w:rsidRPr="0014038A" w:rsidRDefault="0049520D" w:rsidP="0049520D">
            <w:r w:rsidRPr="0014038A">
              <w:t>Short answer questions that focus on one text – can be used to build confidence and comprehension of unseen texts.</w:t>
            </w:r>
          </w:p>
        </w:tc>
        <w:tc>
          <w:tcPr>
            <w:tcW w:w="3969" w:type="dxa"/>
          </w:tcPr>
          <w:p w14:paraId="04094E60" w14:textId="77777777" w:rsidR="0049520D" w:rsidRDefault="0049520D" w:rsidP="0049520D">
            <w:r>
              <w:t>Any Component 1, Question 1</w:t>
            </w:r>
          </w:p>
          <w:p w14:paraId="741059FE" w14:textId="77777777" w:rsidR="0049520D" w:rsidRDefault="0049520D" w:rsidP="0049520D">
            <w:r>
              <w:t>Any Component 2, Question 1</w:t>
            </w:r>
          </w:p>
          <w:p w14:paraId="32594A0E" w14:textId="77777777" w:rsidR="0049520D" w:rsidRDefault="0049520D" w:rsidP="0049520D">
            <w:r>
              <w:t>You can include multiple questions for a longer test.</w:t>
            </w:r>
          </w:p>
        </w:tc>
        <w:tc>
          <w:tcPr>
            <w:tcW w:w="3118" w:type="dxa"/>
          </w:tcPr>
          <w:p w14:paraId="267ABA67" w14:textId="77777777" w:rsidR="0049520D" w:rsidRDefault="0049520D" w:rsidP="0049520D">
            <w:r>
              <w:t>AO1i</w:t>
            </w:r>
          </w:p>
          <w:p w14:paraId="4D4DC78D" w14:textId="77777777" w:rsidR="0049520D" w:rsidRPr="000B0836" w:rsidRDefault="0049520D" w:rsidP="0049520D">
            <w:r w:rsidRPr="000B0836">
              <w:rPr>
                <w:lang w:val="en-US"/>
              </w:rPr>
              <w:t>Identify and interpret explicit and implicit information and ideas</w:t>
            </w:r>
          </w:p>
        </w:tc>
        <w:tc>
          <w:tcPr>
            <w:tcW w:w="2041" w:type="dxa"/>
          </w:tcPr>
          <w:p w14:paraId="3BED46A9" w14:textId="77777777" w:rsidR="0049520D" w:rsidRDefault="0049520D" w:rsidP="0049520D">
            <w:r>
              <w:t>4 marks per set of questions</w:t>
            </w:r>
          </w:p>
        </w:tc>
        <w:tc>
          <w:tcPr>
            <w:tcW w:w="2041" w:type="dxa"/>
          </w:tcPr>
          <w:p w14:paraId="18BCA474" w14:textId="77777777" w:rsidR="0049520D" w:rsidRDefault="0049520D" w:rsidP="0049520D">
            <w:r>
              <w:t>15 minutes per set of questions, (including reading time for one text)</w:t>
            </w:r>
          </w:p>
        </w:tc>
      </w:tr>
      <w:tr w:rsidR="006F137A" w14:paraId="0A8AFBA5" w14:textId="77777777" w:rsidTr="00BE7B83">
        <w:trPr>
          <w:trHeight w:val="924"/>
        </w:trPr>
        <w:tc>
          <w:tcPr>
            <w:tcW w:w="3402" w:type="dxa"/>
          </w:tcPr>
          <w:p w14:paraId="7A1E9B88" w14:textId="77777777" w:rsidR="0049520D" w:rsidRPr="006F137A" w:rsidRDefault="0049520D" w:rsidP="0049520D">
            <w:pPr>
              <w:rPr>
                <w:b/>
                <w:bCs/>
              </w:rPr>
            </w:pPr>
            <w:r w:rsidRPr="006F137A">
              <w:rPr>
                <w:b/>
                <w:bCs/>
              </w:rPr>
              <w:t>Summarising key points in texts</w:t>
            </w:r>
          </w:p>
          <w:p w14:paraId="0341ACB7" w14:textId="77777777" w:rsidR="0049520D" w:rsidRPr="00E85C62" w:rsidRDefault="0049520D" w:rsidP="0049520D">
            <w:r w:rsidRPr="000B0836">
              <w:t xml:space="preserve">Short </w:t>
            </w:r>
            <w:r>
              <w:t>answer</w:t>
            </w:r>
            <w:r w:rsidRPr="000B0836">
              <w:t xml:space="preserve"> questions that focus on </w:t>
            </w:r>
            <w:r>
              <w:t>finding similarities between two</w:t>
            </w:r>
            <w:r w:rsidRPr="000B0836">
              <w:t xml:space="preserve"> </w:t>
            </w:r>
            <w:r>
              <w:t>texts.</w:t>
            </w:r>
          </w:p>
        </w:tc>
        <w:tc>
          <w:tcPr>
            <w:tcW w:w="3969" w:type="dxa"/>
          </w:tcPr>
          <w:p w14:paraId="098BA926" w14:textId="77777777" w:rsidR="0049520D" w:rsidRDefault="0049520D" w:rsidP="0049520D">
            <w:r>
              <w:t>Any Component 1, Question 2</w:t>
            </w:r>
          </w:p>
          <w:p w14:paraId="4DE4C0EB" w14:textId="77777777" w:rsidR="0049520D" w:rsidRDefault="0049520D" w:rsidP="0049520D">
            <w:r>
              <w:t>You can include multiple questions for a longer test.</w:t>
            </w:r>
          </w:p>
        </w:tc>
        <w:tc>
          <w:tcPr>
            <w:tcW w:w="3118" w:type="dxa"/>
          </w:tcPr>
          <w:p w14:paraId="5BC9C4FC" w14:textId="77777777" w:rsidR="0049520D" w:rsidRDefault="0049520D" w:rsidP="0049520D">
            <w:r>
              <w:t>AO1ii</w:t>
            </w:r>
          </w:p>
          <w:p w14:paraId="6696EF5B" w14:textId="77777777" w:rsidR="0049520D" w:rsidRDefault="0049520D" w:rsidP="0049520D">
            <w:r w:rsidRPr="000B0836">
              <w:rPr>
                <w:lang w:val="en-US"/>
              </w:rPr>
              <w:t>Select and synthesise evidence from different texts</w:t>
            </w:r>
          </w:p>
        </w:tc>
        <w:tc>
          <w:tcPr>
            <w:tcW w:w="2041" w:type="dxa"/>
          </w:tcPr>
          <w:p w14:paraId="476960E8" w14:textId="77777777" w:rsidR="0049520D" w:rsidRDefault="0049520D" w:rsidP="0049520D">
            <w:r>
              <w:t>6 marks per question</w:t>
            </w:r>
          </w:p>
        </w:tc>
        <w:tc>
          <w:tcPr>
            <w:tcW w:w="2041" w:type="dxa"/>
          </w:tcPr>
          <w:p w14:paraId="30B77EDF" w14:textId="77777777" w:rsidR="0049520D" w:rsidRDefault="0049520D" w:rsidP="0049520D">
            <w:r>
              <w:t>25 minutes per question (including reading time for both texts)</w:t>
            </w:r>
          </w:p>
        </w:tc>
      </w:tr>
      <w:tr w:rsidR="006F137A" w14:paraId="1698DD6E" w14:textId="77777777" w:rsidTr="00BE7B83">
        <w:trPr>
          <w:trHeight w:val="313"/>
        </w:trPr>
        <w:tc>
          <w:tcPr>
            <w:tcW w:w="3402" w:type="dxa"/>
          </w:tcPr>
          <w:p w14:paraId="10E49920" w14:textId="77777777" w:rsidR="0049520D" w:rsidRPr="006F137A" w:rsidRDefault="0049520D" w:rsidP="0049520D">
            <w:pPr>
              <w:rPr>
                <w:b/>
                <w:bCs/>
              </w:rPr>
            </w:pPr>
            <w:r w:rsidRPr="006F137A">
              <w:rPr>
                <w:b/>
                <w:bCs/>
              </w:rPr>
              <w:t>Analysing use and effects of language and structure</w:t>
            </w:r>
          </w:p>
          <w:p w14:paraId="2CD30C3C" w14:textId="77777777" w:rsidR="0049520D" w:rsidRPr="00953964" w:rsidRDefault="0049520D" w:rsidP="0049520D">
            <w:r>
              <w:t>A choice of short or longer response questions analysing writers’ craft in one text.</w:t>
            </w:r>
            <w:r w:rsidRPr="00953964">
              <w:t xml:space="preserve"> </w:t>
            </w:r>
          </w:p>
        </w:tc>
        <w:tc>
          <w:tcPr>
            <w:tcW w:w="3969" w:type="dxa"/>
          </w:tcPr>
          <w:p w14:paraId="378928B2" w14:textId="77777777" w:rsidR="0049520D" w:rsidRDefault="0049520D" w:rsidP="0049520D">
            <w:r>
              <w:t>Any Component 2, Question 2 (6 marks)</w:t>
            </w:r>
          </w:p>
          <w:p w14:paraId="23EB18C5" w14:textId="77777777" w:rsidR="0049520D" w:rsidRDefault="0049520D" w:rsidP="0049520D">
            <w:r>
              <w:t>Any Component 1, Question 3 (12 marks)</w:t>
            </w:r>
          </w:p>
          <w:p w14:paraId="0D220AD2" w14:textId="77777777" w:rsidR="0049520D" w:rsidRDefault="0049520D" w:rsidP="0049520D">
            <w:r>
              <w:lastRenderedPageBreak/>
              <w:t>Any Component 2, Question 3 (12 marks)</w:t>
            </w:r>
          </w:p>
          <w:p w14:paraId="6E05D82D" w14:textId="77777777" w:rsidR="0049520D" w:rsidRDefault="0049520D" w:rsidP="0049520D">
            <w:r>
              <w:t>You can include multiple questions for a longer test.</w:t>
            </w:r>
          </w:p>
        </w:tc>
        <w:tc>
          <w:tcPr>
            <w:tcW w:w="3118" w:type="dxa"/>
          </w:tcPr>
          <w:p w14:paraId="714337E5" w14:textId="77777777" w:rsidR="0049520D" w:rsidRPr="00953964" w:rsidRDefault="0049520D" w:rsidP="0049520D">
            <w:pPr>
              <w:rPr>
                <w:lang w:val="en-US"/>
              </w:rPr>
            </w:pPr>
            <w:r w:rsidRPr="00953964">
              <w:rPr>
                <w:lang w:val="en-US"/>
              </w:rPr>
              <w:lastRenderedPageBreak/>
              <w:t xml:space="preserve">AO2 </w:t>
            </w:r>
          </w:p>
          <w:p w14:paraId="3AC44EA4" w14:textId="77777777" w:rsidR="0049520D" w:rsidRPr="00953964" w:rsidRDefault="0049520D" w:rsidP="0049520D">
            <w:r w:rsidRPr="00953964">
              <w:rPr>
                <w:lang w:val="en-US"/>
              </w:rPr>
              <w:t xml:space="preserve">Explain, comment on and analyse how writers use language and structure to achieve effects and influence readers, using relevant </w:t>
            </w:r>
            <w:r w:rsidRPr="00953964">
              <w:rPr>
                <w:lang w:val="en-US"/>
              </w:rPr>
              <w:lastRenderedPageBreak/>
              <w:t xml:space="preserve">subject terminology </w:t>
            </w:r>
            <w:r w:rsidRPr="00953964">
              <w:t>to support their views</w:t>
            </w:r>
          </w:p>
          <w:p w14:paraId="1809CC90" w14:textId="77777777" w:rsidR="0049520D" w:rsidRPr="00953964" w:rsidRDefault="0049520D" w:rsidP="0049520D"/>
        </w:tc>
        <w:tc>
          <w:tcPr>
            <w:tcW w:w="2041" w:type="dxa"/>
          </w:tcPr>
          <w:p w14:paraId="4AF961C4" w14:textId="77777777" w:rsidR="0049520D" w:rsidRDefault="0049520D" w:rsidP="0049520D">
            <w:r>
              <w:lastRenderedPageBreak/>
              <w:t>6 – 12 marks per question; a choice of short or longer response questions</w:t>
            </w:r>
          </w:p>
        </w:tc>
        <w:tc>
          <w:tcPr>
            <w:tcW w:w="2041" w:type="dxa"/>
          </w:tcPr>
          <w:p w14:paraId="5C28718C" w14:textId="77777777" w:rsidR="0049520D" w:rsidRDefault="0049520D" w:rsidP="0049520D">
            <w:r>
              <w:t xml:space="preserve">20 minutes per short response question; 25 minutes per longer response question, </w:t>
            </w:r>
            <w:r>
              <w:lastRenderedPageBreak/>
              <w:t>(including reading time for one text)</w:t>
            </w:r>
          </w:p>
        </w:tc>
      </w:tr>
      <w:tr w:rsidR="006F137A" w14:paraId="08891617" w14:textId="77777777" w:rsidTr="00BE7B83">
        <w:trPr>
          <w:trHeight w:val="295"/>
        </w:trPr>
        <w:tc>
          <w:tcPr>
            <w:tcW w:w="3402" w:type="dxa"/>
          </w:tcPr>
          <w:p w14:paraId="01738913" w14:textId="77777777" w:rsidR="0049520D" w:rsidRPr="006F137A" w:rsidRDefault="0049520D" w:rsidP="0049520D">
            <w:pPr>
              <w:rPr>
                <w:b/>
                <w:bCs/>
              </w:rPr>
            </w:pPr>
            <w:r w:rsidRPr="006F137A">
              <w:rPr>
                <w:b/>
                <w:bCs/>
              </w:rPr>
              <w:t>Comparison and evaluation practice</w:t>
            </w:r>
          </w:p>
          <w:p w14:paraId="485E55A6" w14:textId="77777777" w:rsidR="0049520D" w:rsidRDefault="0049520D" w:rsidP="0049520D">
            <w:r>
              <w:t>Longer response questions comparing and evaluation the ideas presented in two texts.</w:t>
            </w:r>
          </w:p>
        </w:tc>
        <w:tc>
          <w:tcPr>
            <w:tcW w:w="3969" w:type="dxa"/>
          </w:tcPr>
          <w:p w14:paraId="6608A08A" w14:textId="77777777" w:rsidR="0049520D" w:rsidRDefault="0049520D" w:rsidP="0049520D">
            <w:r>
              <w:t xml:space="preserve">Any Component 1, Question 4 </w:t>
            </w:r>
          </w:p>
          <w:p w14:paraId="7403AE43" w14:textId="77777777" w:rsidR="0049520D" w:rsidRDefault="0049520D" w:rsidP="0049520D">
            <w:r>
              <w:t xml:space="preserve">Any Component 2, Question 4 </w:t>
            </w:r>
          </w:p>
          <w:p w14:paraId="4C414244" w14:textId="77777777" w:rsidR="0049520D" w:rsidRDefault="0049520D" w:rsidP="0049520D">
            <w:r>
              <w:t>You can include multiple questions for a longer test.</w:t>
            </w:r>
          </w:p>
        </w:tc>
        <w:tc>
          <w:tcPr>
            <w:tcW w:w="3118" w:type="dxa"/>
          </w:tcPr>
          <w:p w14:paraId="7E980357" w14:textId="77777777" w:rsidR="0049520D" w:rsidRPr="00B75AFC" w:rsidRDefault="0049520D" w:rsidP="0049520D">
            <w:r w:rsidRPr="00B75AFC">
              <w:t xml:space="preserve">AO3 </w:t>
            </w:r>
          </w:p>
          <w:p w14:paraId="28C51C3D" w14:textId="77777777" w:rsidR="0049520D" w:rsidRPr="00B75AFC" w:rsidRDefault="0049520D" w:rsidP="0049520D">
            <w:r w:rsidRPr="00B75AFC">
              <w:rPr>
                <w:lang w:val="en-US"/>
              </w:rPr>
              <w:t>Compare writers’ ideas and perspectives, as well as how these are conveyed, across two or more texts</w:t>
            </w:r>
          </w:p>
          <w:p w14:paraId="2CD91EE9" w14:textId="77777777" w:rsidR="0049520D" w:rsidRPr="00B75AFC" w:rsidRDefault="0049520D" w:rsidP="0049520D">
            <w:r w:rsidRPr="00B75AFC">
              <w:t>AO4</w:t>
            </w:r>
          </w:p>
          <w:p w14:paraId="2083A6D0" w14:textId="77777777" w:rsidR="0049520D" w:rsidRDefault="0049520D" w:rsidP="0049520D">
            <w:r w:rsidRPr="00B75AFC">
              <w:rPr>
                <w:lang w:val="en-US"/>
              </w:rPr>
              <w:t xml:space="preserve">Evaluate texts critically and support this with appropriate textual </w:t>
            </w:r>
            <w:r w:rsidRPr="00B75AFC">
              <w:t>references</w:t>
            </w:r>
          </w:p>
        </w:tc>
        <w:tc>
          <w:tcPr>
            <w:tcW w:w="2041" w:type="dxa"/>
          </w:tcPr>
          <w:p w14:paraId="75A34F0D" w14:textId="77777777" w:rsidR="0049520D" w:rsidRDefault="0049520D" w:rsidP="0049520D">
            <w:r>
              <w:t>18 marks per question</w:t>
            </w:r>
          </w:p>
        </w:tc>
        <w:tc>
          <w:tcPr>
            <w:tcW w:w="2041" w:type="dxa"/>
          </w:tcPr>
          <w:p w14:paraId="151CAF98" w14:textId="77777777" w:rsidR="0049520D" w:rsidRDefault="0049520D" w:rsidP="0049520D">
            <w:r>
              <w:t>40 minutes per question (including reading time for both texts)</w:t>
            </w:r>
          </w:p>
        </w:tc>
      </w:tr>
    </w:tbl>
    <w:p w14:paraId="178BDD39" w14:textId="6BB286F5" w:rsidR="0049520D" w:rsidRDefault="0049520D" w:rsidP="001F1C6E">
      <w:pPr>
        <w:rPr>
          <w:rStyle w:val="s1"/>
        </w:rPr>
      </w:pPr>
    </w:p>
    <w:p w14:paraId="4EAB710C" w14:textId="77777777" w:rsidR="006F137A" w:rsidRPr="006F137A" w:rsidRDefault="000E6BA3" w:rsidP="006F137A">
      <w:pPr>
        <w:pStyle w:val="Subheading"/>
        <w:rPr>
          <w:rStyle w:val="Hyperlink"/>
          <w:b w:val="0"/>
          <w:bCs/>
          <w:sz w:val="22"/>
          <w:szCs w:val="22"/>
        </w:rPr>
      </w:pPr>
      <w:hyperlink r:id="rId21" w:history="1">
        <w:r w:rsidR="006F137A" w:rsidRPr="006F137A">
          <w:rPr>
            <w:rStyle w:val="Hyperlink"/>
            <w:b w:val="0"/>
            <w:bCs/>
            <w:sz w:val="22"/>
            <w:szCs w:val="22"/>
          </w:rPr>
          <w:t>See Example Papers 2 and 3</w:t>
        </w:r>
      </w:hyperlink>
    </w:p>
    <w:p w14:paraId="3AF04822" w14:textId="2F0C262E" w:rsidR="0049520D" w:rsidRDefault="0049520D" w:rsidP="001F1C6E">
      <w:pPr>
        <w:rPr>
          <w:rStyle w:val="s1"/>
        </w:rPr>
      </w:pPr>
    </w:p>
    <w:p w14:paraId="002186C9" w14:textId="213C78DB" w:rsidR="0049520D" w:rsidRDefault="0049520D" w:rsidP="001F1C6E">
      <w:pPr>
        <w:rPr>
          <w:rStyle w:val="s1"/>
        </w:rPr>
      </w:pPr>
    </w:p>
    <w:p w14:paraId="27F52701" w14:textId="3B003BE3" w:rsidR="00BE7B83" w:rsidRDefault="00BE7B83">
      <w:pPr>
        <w:spacing w:after="0" w:line="240" w:lineRule="auto"/>
        <w:rPr>
          <w:rStyle w:val="s1"/>
        </w:rPr>
      </w:pPr>
      <w:r>
        <w:rPr>
          <w:rStyle w:val="s1"/>
        </w:rPr>
        <w:br w:type="page"/>
      </w:r>
    </w:p>
    <w:tbl>
      <w:tblPr>
        <w:tblStyle w:val="TableGrid"/>
        <w:tblW w:w="14591" w:type="dxa"/>
        <w:tblBorders>
          <w:top w:val="single" w:sz="8" w:space="0" w:color="1B8742"/>
          <w:left w:val="single" w:sz="8" w:space="0" w:color="1B8742"/>
          <w:bottom w:val="single" w:sz="8" w:space="0" w:color="1B8742"/>
          <w:right w:val="single" w:sz="8" w:space="0" w:color="1B8742"/>
          <w:insideH w:val="single" w:sz="8" w:space="0" w:color="1B8742"/>
          <w:insideV w:val="single" w:sz="8" w:space="0" w:color="1B8742"/>
        </w:tblBorders>
        <w:tblLook w:val="04A0" w:firstRow="1" w:lastRow="0" w:firstColumn="1" w:lastColumn="0" w:noHBand="0" w:noVBand="1"/>
      </w:tblPr>
      <w:tblGrid>
        <w:gridCol w:w="3397"/>
        <w:gridCol w:w="4253"/>
        <w:gridCol w:w="3123"/>
        <w:gridCol w:w="1909"/>
        <w:gridCol w:w="1909"/>
      </w:tblGrid>
      <w:tr w:rsidR="00BE7B83" w14:paraId="4635316D" w14:textId="77777777" w:rsidTr="00BE7B83">
        <w:trPr>
          <w:trHeight w:val="737"/>
          <w:tblHeader/>
        </w:trPr>
        <w:tc>
          <w:tcPr>
            <w:tcW w:w="14591" w:type="dxa"/>
            <w:gridSpan w:val="5"/>
            <w:shd w:val="clear" w:color="auto" w:fill="DCF8E6"/>
            <w:vAlign w:val="center"/>
          </w:tcPr>
          <w:p w14:paraId="6F3B04D4" w14:textId="77777777" w:rsidR="00BE7B83" w:rsidRPr="0014038A" w:rsidRDefault="00BE7B83" w:rsidP="00BE7B83">
            <w:pPr>
              <w:pStyle w:val="Body2"/>
              <w:spacing w:before="0" w:line="240" w:lineRule="auto"/>
              <w:rPr>
                <w:b/>
                <w:bCs/>
              </w:rPr>
            </w:pPr>
            <w:r w:rsidRPr="0014038A">
              <w:rPr>
                <w:b/>
                <w:bCs/>
              </w:rPr>
              <w:lastRenderedPageBreak/>
              <w:t>WRITING</w:t>
            </w:r>
          </w:p>
        </w:tc>
      </w:tr>
      <w:tr w:rsidR="00BE7B83" w14:paraId="26044DFE" w14:textId="77777777" w:rsidTr="00BE7B83">
        <w:trPr>
          <w:trHeight w:val="680"/>
          <w:tblHeader/>
        </w:trPr>
        <w:tc>
          <w:tcPr>
            <w:tcW w:w="3397" w:type="dxa"/>
            <w:shd w:val="clear" w:color="auto" w:fill="F2FCF6"/>
            <w:vAlign w:val="center"/>
          </w:tcPr>
          <w:p w14:paraId="01B5F88B" w14:textId="77777777" w:rsidR="00BE7B83" w:rsidRPr="0014038A" w:rsidRDefault="00BE7B83" w:rsidP="00BE7B83">
            <w:pPr>
              <w:pStyle w:val="Body2"/>
              <w:spacing w:before="0" w:line="240" w:lineRule="auto"/>
              <w:rPr>
                <w:b/>
                <w:bCs/>
              </w:rPr>
            </w:pPr>
            <w:r w:rsidRPr="0014038A">
              <w:rPr>
                <w:b/>
                <w:bCs/>
              </w:rPr>
              <w:t>Assessment focus</w:t>
            </w:r>
          </w:p>
        </w:tc>
        <w:tc>
          <w:tcPr>
            <w:tcW w:w="4253" w:type="dxa"/>
            <w:shd w:val="clear" w:color="auto" w:fill="F2FCF6"/>
            <w:vAlign w:val="center"/>
          </w:tcPr>
          <w:p w14:paraId="3D0CAD16" w14:textId="77777777" w:rsidR="00BE7B83" w:rsidRPr="0014038A" w:rsidRDefault="00BE7B83" w:rsidP="00BE7B83">
            <w:pPr>
              <w:pStyle w:val="Body2"/>
              <w:spacing w:before="0" w:line="240" w:lineRule="auto"/>
              <w:rPr>
                <w:b/>
                <w:bCs/>
              </w:rPr>
            </w:pPr>
            <w:r w:rsidRPr="0014038A">
              <w:rPr>
                <w:b/>
                <w:bCs/>
              </w:rPr>
              <w:t>Questions to use</w:t>
            </w:r>
          </w:p>
        </w:tc>
        <w:tc>
          <w:tcPr>
            <w:tcW w:w="3123" w:type="dxa"/>
            <w:shd w:val="clear" w:color="auto" w:fill="F2FCF6"/>
            <w:vAlign w:val="center"/>
          </w:tcPr>
          <w:p w14:paraId="2A58EE80" w14:textId="77777777" w:rsidR="00BE7B83" w:rsidRPr="0014038A" w:rsidRDefault="00BE7B83" w:rsidP="00BE7B83">
            <w:pPr>
              <w:pStyle w:val="Body2"/>
              <w:spacing w:before="0" w:line="240" w:lineRule="auto"/>
              <w:rPr>
                <w:b/>
                <w:bCs/>
              </w:rPr>
            </w:pPr>
            <w:r w:rsidRPr="0014038A">
              <w:rPr>
                <w:b/>
                <w:bCs/>
              </w:rPr>
              <w:t>Assessment Objective</w:t>
            </w:r>
          </w:p>
        </w:tc>
        <w:tc>
          <w:tcPr>
            <w:tcW w:w="1909" w:type="dxa"/>
            <w:shd w:val="clear" w:color="auto" w:fill="F2FCF6"/>
            <w:vAlign w:val="center"/>
          </w:tcPr>
          <w:p w14:paraId="30C2763F" w14:textId="77777777" w:rsidR="00BE7B83" w:rsidRPr="0014038A" w:rsidRDefault="00BE7B83" w:rsidP="00BE7B83">
            <w:pPr>
              <w:pStyle w:val="Body2"/>
              <w:spacing w:before="0" w:line="240" w:lineRule="auto"/>
              <w:rPr>
                <w:b/>
                <w:bCs/>
              </w:rPr>
            </w:pPr>
            <w:r w:rsidRPr="0014038A">
              <w:rPr>
                <w:b/>
                <w:bCs/>
              </w:rPr>
              <w:t>Number of marks</w:t>
            </w:r>
          </w:p>
        </w:tc>
        <w:tc>
          <w:tcPr>
            <w:tcW w:w="1909" w:type="dxa"/>
            <w:shd w:val="clear" w:color="auto" w:fill="F2FCF6"/>
            <w:vAlign w:val="center"/>
          </w:tcPr>
          <w:p w14:paraId="2F3F2F3F" w14:textId="77777777" w:rsidR="00BE7B83" w:rsidRPr="0014038A" w:rsidRDefault="00BE7B83" w:rsidP="00BE7B83">
            <w:pPr>
              <w:pStyle w:val="Body2"/>
              <w:spacing w:before="0" w:line="240" w:lineRule="auto"/>
              <w:rPr>
                <w:b/>
                <w:bCs/>
              </w:rPr>
            </w:pPr>
            <w:r w:rsidRPr="0014038A">
              <w:rPr>
                <w:b/>
                <w:bCs/>
              </w:rPr>
              <w:t>Suggested time limit</w:t>
            </w:r>
          </w:p>
        </w:tc>
      </w:tr>
      <w:tr w:rsidR="00BE7B83" w14:paraId="53F56C9F" w14:textId="77777777" w:rsidTr="00BE7B83">
        <w:trPr>
          <w:trHeight w:val="295"/>
        </w:trPr>
        <w:tc>
          <w:tcPr>
            <w:tcW w:w="3397" w:type="dxa"/>
          </w:tcPr>
          <w:p w14:paraId="0E30D567" w14:textId="77777777" w:rsidR="00BE7B83" w:rsidRPr="00BE7B83" w:rsidRDefault="00BE7B83" w:rsidP="00BE7B83">
            <w:pPr>
              <w:rPr>
                <w:b/>
                <w:bCs/>
              </w:rPr>
            </w:pPr>
            <w:r w:rsidRPr="00BE7B83">
              <w:rPr>
                <w:b/>
                <w:bCs/>
              </w:rPr>
              <w:t>Non-fiction writing practice</w:t>
            </w:r>
          </w:p>
          <w:p w14:paraId="027798E1" w14:textId="77777777" w:rsidR="00BE7B83" w:rsidRPr="00B75AFC" w:rsidRDefault="00BE7B83" w:rsidP="00BE7B83">
            <w:r w:rsidRPr="00B75AFC">
              <w:t xml:space="preserve">Extended writing questions to practice adapting writing styles </w:t>
            </w:r>
            <w:r>
              <w:t xml:space="preserve">to meet different non-fiction forms, audiences and purposes. </w:t>
            </w:r>
          </w:p>
        </w:tc>
        <w:tc>
          <w:tcPr>
            <w:tcW w:w="4253" w:type="dxa"/>
          </w:tcPr>
          <w:p w14:paraId="413095A7" w14:textId="77777777" w:rsidR="00BE7B83" w:rsidRDefault="00BE7B83" w:rsidP="00BE7B83">
            <w:r>
              <w:t>Any Component 2, Question 5 and/or</w:t>
            </w:r>
          </w:p>
          <w:p w14:paraId="7FE9FE0F" w14:textId="77777777" w:rsidR="00BE7B83" w:rsidRDefault="00BE7B83" w:rsidP="00BE7B83">
            <w:r>
              <w:t>Any Component 2, Question 6</w:t>
            </w:r>
          </w:p>
          <w:p w14:paraId="4EC486DA" w14:textId="77777777" w:rsidR="00BE7B83" w:rsidRDefault="00BE7B83" w:rsidP="00BE7B83">
            <w:r>
              <w:t>You can include multiple questions for a longer test</w:t>
            </w:r>
          </w:p>
        </w:tc>
        <w:tc>
          <w:tcPr>
            <w:tcW w:w="3123" w:type="dxa"/>
          </w:tcPr>
          <w:p w14:paraId="64762758" w14:textId="77777777" w:rsidR="00BE7B83" w:rsidRPr="007746EF" w:rsidRDefault="00BE7B83" w:rsidP="00BE7B83">
            <w:r w:rsidRPr="007746EF">
              <w:t xml:space="preserve">AO5 </w:t>
            </w:r>
          </w:p>
          <w:p w14:paraId="23D0461E" w14:textId="77777777" w:rsidR="00BE7B83" w:rsidRPr="007746EF" w:rsidRDefault="00BE7B83" w:rsidP="00BE7B83">
            <w:r w:rsidRPr="007746EF">
              <w:t>(i) Communicate clearly, effectively and imaginatively, selecting and adapting tone, style and register for different forms, purposes and audiences</w:t>
            </w:r>
          </w:p>
          <w:p w14:paraId="081EBD00" w14:textId="77777777" w:rsidR="00BE7B83" w:rsidRPr="007746EF" w:rsidRDefault="00BE7B83" w:rsidP="00BE7B83">
            <w:r w:rsidRPr="007746EF">
              <w:t xml:space="preserve">(ii) Organise information and ideas, using structural and grammatical </w:t>
            </w:r>
            <w:r w:rsidRPr="007746EF">
              <w:rPr>
                <w:lang w:val="en-US"/>
              </w:rPr>
              <w:t xml:space="preserve">features to support coherence and </w:t>
            </w:r>
            <w:r w:rsidRPr="007746EF">
              <w:t>cohesion of texts</w:t>
            </w:r>
          </w:p>
          <w:p w14:paraId="1E456326" w14:textId="77777777" w:rsidR="00BE7B83" w:rsidRDefault="00BE7B83" w:rsidP="00BE7B83">
            <w:r w:rsidRPr="007746EF">
              <w:t>AO6</w:t>
            </w:r>
          </w:p>
          <w:p w14:paraId="07110AF0" w14:textId="4B99508D" w:rsidR="00BE7B83" w:rsidRPr="007746EF" w:rsidRDefault="00BE7B83" w:rsidP="00BE7B83">
            <w:r w:rsidRPr="007746EF">
              <w:rPr>
                <w:lang w:val="en-US"/>
              </w:rPr>
              <w:t>Use a range of vocabulary and sentence structures for clarity, purpose and effect, with accurate spelling and punctuation</w:t>
            </w:r>
          </w:p>
        </w:tc>
        <w:tc>
          <w:tcPr>
            <w:tcW w:w="1909" w:type="dxa"/>
          </w:tcPr>
          <w:p w14:paraId="33DD3C08" w14:textId="77777777" w:rsidR="00BE7B83" w:rsidRDefault="00BE7B83" w:rsidP="00BE7B83">
            <w:r>
              <w:t>40 marks per task</w:t>
            </w:r>
          </w:p>
        </w:tc>
        <w:tc>
          <w:tcPr>
            <w:tcW w:w="1909" w:type="dxa"/>
          </w:tcPr>
          <w:p w14:paraId="4954C424" w14:textId="77777777" w:rsidR="00BE7B83" w:rsidRDefault="00BE7B83" w:rsidP="00BE7B83">
            <w:r>
              <w:t>1 hour per task, including time for planning and proofreading</w:t>
            </w:r>
          </w:p>
        </w:tc>
      </w:tr>
      <w:tr w:rsidR="00BE7B83" w14:paraId="7C34F71A" w14:textId="77777777" w:rsidTr="00BE7B83">
        <w:trPr>
          <w:trHeight w:val="295"/>
        </w:trPr>
        <w:tc>
          <w:tcPr>
            <w:tcW w:w="3397" w:type="dxa"/>
          </w:tcPr>
          <w:p w14:paraId="0954FDE9" w14:textId="77777777" w:rsidR="00BE7B83" w:rsidRPr="00BE7B83" w:rsidRDefault="00BE7B83" w:rsidP="00BE7B83">
            <w:pPr>
              <w:rPr>
                <w:b/>
                <w:bCs/>
              </w:rPr>
            </w:pPr>
            <w:r w:rsidRPr="00BE7B83">
              <w:rPr>
                <w:b/>
                <w:bCs/>
              </w:rPr>
              <w:t>Creative writing practice</w:t>
            </w:r>
          </w:p>
          <w:p w14:paraId="1C9D8793" w14:textId="77777777" w:rsidR="00BE7B83" w:rsidRPr="007746EF" w:rsidRDefault="00BE7B83" w:rsidP="00BE7B83">
            <w:r w:rsidRPr="00B75AFC">
              <w:t xml:space="preserve">Extended writing questions to practice adapting </w:t>
            </w:r>
            <w:r>
              <w:t xml:space="preserve">creative </w:t>
            </w:r>
            <w:r w:rsidRPr="00B75AFC">
              <w:t>writing style</w:t>
            </w:r>
            <w:r>
              <w:t>s in a range of forms.</w:t>
            </w:r>
          </w:p>
        </w:tc>
        <w:tc>
          <w:tcPr>
            <w:tcW w:w="4253" w:type="dxa"/>
          </w:tcPr>
          <w:p w14:paraId="6266C128" w14:textId="77777777" w:rsidR="00BE7B83" w:rsidRDefault="00BE7B83" w:rsidP="00BE7B83">
            <w:r>
              <w:t>Any Component 2, Question 5 and/or</w:t>
            </w:r>
          </w:p>
          <w:p w14:paraId="1B0D028F" w14:textId="77777777" w:rsidR="00BE7B83" w:rsidRDefault="00BE7B83" w:rsidP="00BE7B83">
            <w:r>
              <w:t>Any Component 2, Question 6</w:t>
            </w:r>
          </w:p>
          <w:p w14:paraId="5D27F86C" w14:textId="77777777" w:rsidR="00BE7B83" w:rsidRDefault="00BE7B83" w:rsidP="00BE7B83">
            <w:r>
              <w:t>You can include multiple questions for a longer test</w:t>
            </w:r>
          </w:p>
        </w:tc>
        <w:tc>
          <w:tcPr>
            <w:tcW w:w="3123" w:type="dxa"/>
          </w:tcPr>
          <w:p w14:paraId="61722438" w14:textId="77777777" w:rsidR="00BE7B83" w:rsidRPr="007746EF" w:rsidRDefault="00BE7B83" w:rsidP="00BE7B83">
            <w:r w:rsidRPr="007746EF">
              <w:t xml:space="preserve">AO5 </w:t>
            </w:r>
          </w:p>
          <w:p w14:paraId="72E46224" w14:textId="77777777" w:rsidR="00BE7B83" w:rsidRPr="007746EF" w:rsidRDefault="00BE7B83" w:rsidP="00BE7B83">
            <w:r w:rsidRPr="007746EF">
              <w:t>(i) Communicate clearly, effectively and imaginatively, selecting and adapting tone, style and register for different forms, purposes and audiences</w:t>
            </w:r>
          </w:p>
          <w:p w14:paraId="3E95EB33" w14:textId="77777777" w:rsidR="00BE7B83" w:rsidRPr="007746EF" w:rsidRDefault="00BE7B83" w:rsidP="00BE7B83">
            <w:r w:rsidRPr="007746EF">
              <w:lastRenderedPageBreak/>
              <w:t xml:space="preserve">(ii) Organise information and ideas, using structural and grammatical </w:t>
            </w:r>
            <w:r w:rsidRPr="007746EF">
              <w:rPr>
                <w:lang w:val="en-US"/>
              </w:rPr>
              <w:t xml:space="preserve">features to support coherence and </w:t>
            </w:r>
            <w:r w:rsidRPr="007746EF">
              <w:t>cohesion of texts</w:t>
            </w:r>
          </w:p>
          <w:p w14:paraId="186CE191" w14:textId="77777777" w:rsidR="00BE7B83" w:rsidRDefault="00BE7B83" w:rsidP="00BE7B83">
            <w:r w:rsidRPr="007746EF">
              <w:t>AO6</w:t>
            </w:r>
          </w:p>
          <w:p w14:paraId="24162994" w14:textId="77777777" w:rsidR="00BE7B83" w:rsidRPr="007746EF" w:rsidRDefault="00BE7B83" w:rsidP="00BE7B83">
            <w:r w:rsidRPr="007746EF">
              <w:rPr>
                <w:lang w:val="en-US"/>
              </w:rPr>
              <w:t>Use a range of vocabulary and sentence structures for clarity, purpose and effect, with accurate spelling and punctuation</w:t>
            </w:r>
          </w:p>
        </w:tc>
        <w:tc>
          <w:tcPr>
            <w:tcW w:w="1909" w:type="dxa"/>
          </w:tcPr>
          <w:p w14:paraId="0145EB8F" w14:textId="77777777" w:rsidR="00BE7B83" w:rsidRDefault="00BE7B83" w:rsidP="00BE7B83">
            <w:r>
              <w:lastRenderedPageBreak/>
              <w:t>40 marks per task</w:t>
            </w:r>
          </w:p>
        </w:tc>
        <w:tc>
          <w:tcPr>
            <w:tcW w:w="1909" w:type="dxa"/>
          </w:tcPr>
          <w:p w14:paraId="726A89CA" w14:textId="77777777" w:rsidR="00BE7B83" w:rsidRDefault="00BE7B83" w:rsidP="00BE7B83">
            <w:r>
              <w:t>1 hour per task, including time for planning and proofreading</w:t>
            </w:r>
          </w:p>
        </w:tc>
      </w:tr>
    </w:tbl>
    <w:p w14:paraId="4F2BE891" w14:textId="6285EAC0" w:rsidR="0049520D" w:rsidRDefault="0049520D" w:rsidP="001F1C6E">
      <w:pPr>
        <w:rPr>
          <w:rStyle w:val="s1"/>
        </w:rPr>
      </w:pPr>
    </w:p>
    <w:p w14:paraId="330A7C11" w14:textId="77777777" w:rsidR="00BE7B83" w:rsidRPr="00BE7B83" w:rsidRDefault="00BE7B83" w:rsidP="00BE7B83">
      <w:pPr>
        <w:pStyle w:val="Subheading"/>
        <w:rPr>
          <w:rStyle w:val="Hyperlink"/>
          <w:b w:val="0"/>
          <w:bCs/>
          <w:sz w:val="22"/>
          <w:szCs w:val="22"/>
        </w:rPr>
      </w:pPr>
      <w:r w:rsidRPr="00BE7B83">
        <w:rPr>
          <w:rStyle w:val="Hyperlink"/>
          <w:b w:val="0"/>
          <w:bCs/>
          <w:sz w:val="22"/>
          <w:szCs w:val="22"/>
        </w:rPr>
        <w:t>See Example Paper 4</w:t>
      </w:r>
    </w:p>
    <w:p w14:paraId="468BC40E" w14:textId="7AED3409" w:rsidR="0049520D" w:rsidRDefault="0049520D" w:rsidP="001F1C6E">
      <w:pPr>
        <w:rPr>
          <w:rStyle w:val="s1"/>
        </w:rPr>
      </w:pPr>
    </w:p>
    <w:p w14:paraId="6AA24CE6" w14:textId="77777777" w:rsidR="00BE7B83" w:rsidRDefault="00BE7B83" w:rsidP="001F1C6E">
      <w:pPr>
        <w:rPr>
          <w:rStyle w:val="s1"/>
        </w:rPr>
        <w:sectPr w:rsidR="00BE7B83" w:rsidSect="006F137A">
          <w:headerReference w:type="first" r:id="rId22"/>
          <w:footerReference w:type="first" r:id="rId23"/>
          <w:pgSz w:w="16840" w:h="11900" w:orient="landscape"/>
          <w:pgMar w:top="1134" w:right="1134" w:bottom="680" w:left="1134" w:header="397" w:footer="397" w:gutter="0"/>
          <w:cols w:space="708"/>
          <w:titlePg/>
          <w:docGrid w:linePitch="360"/>
        </w:sectPr>
      </w:pPr>
    </w:p>
    <w:p w14:paraId="78F22D22" w14:textId="03DA5959" w:rsidR="0049520D" w:rsidRDefault="0049520D" w:rsidP="001F1C6E">
      <w:pPr>
        <w:rPr>
          <w:rStyle w:val="s1"/>
        </w:rPr>
      </w:pPr>
    </w:p>
    <w:p w14:paraId="780F79F7" w14:textId="77777777" w:rsidR="0049520D" w:rsidRDefault="0049520D" w:rsidP="001F1C6E">
      <w:pPr>
        <w:rPr>
          <w:rStyle w:val="s1"/>
        </w:rPr>
      </w:pPr>
    </w:p>
    <w:p w14:paraId="1A2FC2B5" w14:textId="77777777" w:rsidR="00D06984" w:rsidRPr="001F1C6E" w:rsidRDefault="00302BE8" w:rsidP="001F1C6E">
      <w:pPr>
        <w:rPr>
          <w:rStyle w:val="s1"/>
        </w:rPr>
      </w:pPr>
      <w:r w:rsidRPr="005E7ECF">
        <w:rPr>
          <w:noProof/>
          <w:sz w:val="18"/>
          <w:szCs w:val="18"/>
        </w:rPr>
        <mc:AlternateContent>
          <mc:Choice Requires="wps">
            <w:drawing>
              <wp:anchor distT="45720" distB="45720" distL="114300" distR="114300" simplePos="0" relativeHeight="251498496" behindDoc="0" locked="0" layoutInCell="1" allowOverlap="1" wp14:anchorId="0A059DD7" wp14:editId="6F6CFBC7">
                <wp:simplePos x="0" y="0"/>
                <wp:positionH relativeFrom="margin">
                  <wp:align>center</wp:align>
                </wp:positionH>
                <wp:positionV relativeFrom="margin">
                  <wp:posOffset>4480882</wp:posOffset>
                </wp:positionV>
                <wp:extent cx="6256655" cy="4678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678680"/>
                        </a:xfrm>
                        <a:prstGeom prst="rect">
                          <a:avLst/>
                        </a:prstGeom>
                        <a:noFill/>
                        <a:ln w="9525">
                          <a:noFill/>
                          <a:miter lim="800000"/>
                          <a:headEnd/>
                          <a:tailEnd/>
                        </a:ln>
                      </wps:spPr>
                      <wps:txb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3"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24">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4012494B"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25" w:history="1">
                              <w:r w:rsidRPr="007F317D">
                                <w:rPr>
                                  <w:rStyle w:val="Hyperlink"/>
                                  <w:szCs w:val="18"/>
                                </w:rPr>
                                <w:t>Like’</w:t>
                              </w:r>
                            </w:hyperlink>
                            <w:r w:rsidRPr="007F317D">
                              <w:rPr>
                                <w:szCs w:val="18"/>
                              </w:rPr>
                              <w:t xml:space="preserve"> or ‘</w:t>
                            </w:r>
                            <w:hyperlink r:id="rId26"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7"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in their qualifications registers including A Levels, GCSEs, Cambridge Technicals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8"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9"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30"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59DD7" id="_x0000_t202" coordsize="21600,21600" o:spt="202" path="m,l,21600r21600,l21600,xe">
                <v:stroke joinstyle="miter"/>
                <v:path gradientshapeok="t" o:connecttype="rect"/>
              </v:shapetype>
              <v:shape id="Text Box 2" o:spid="_x0000_s1026" type="#_x0000_t202" style="position:absolute;margin-left:0;margin-top:352.85pt;width:492.65pt;height:368.4pt;z-index:25149849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" filled="f" stroked="f">
                <v:textbo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3"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31">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4012494B"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32" w:history="1">
                        <w:r w:rsidRPr="007F317D">
                          <w:rPr>
                            <w:rStyle w:val="Hyperlink"/>
                            <w:szCs w:val="18"/>
                          </w:rPr>
                          <w:t>Like’</w:t>
                        </w:r>
                      </w:hyperlink>
                      <w:r w:rsidRPr="007F317D">
                        <w:rPr>
                          <w:szCs w:val="18"/>
                        </w:rPr>
                        <w:t xml:space="preserve"> or ‘</w:t>
                      </w:r>
                      <w:hyperlink r:id="rId33"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34"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w:t>
                      </w:r>
                      <w:proofErr w:type="spellStart"/>
                      <w:r w:rsidRPr="007F317D">
                        <w:rPr>
                          <w:rFonts w:ascii="Arial" w:hAnsi="Arial" w:cs="Arial"/>
                          <w:color w:val="000000"/>
                          <w:sz w:val="16"/>
                          <w:szCs w:val="18"/>
                        </w:rPr>
                        <w:t>Ofqual</w:t>
                      </w:r>
                      <w:proofErr w:type="spellEnd"/>
                      <w:r w:rsidRPr="007F317D">
                        <w:rPr>
                          <w:rFonts w:ascii="Arial" w:hAnsi="Arial" w:cs="Arial"/>
                          <w:color w:val="000000"/>
                          <w:sz w:val="16"/>
                          <w:szCs w:val="18"/>
                        </w:rPr>
                        <w:t xml:space="preserve">,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35"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36"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37"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x="margin" anchory="margin"/>
              </v:shape>
            </w:pict>
          </mc:Fallback>
        </mc:AlternateContent>
      </w:r>
    </w:p>
    <w:sectPr w:rsidR="00D06984" w:rsidRPr="001F1C6E" w:rsidSect="00BE7B83">
      <w:footerReference w:type="first" r:id="rId38"/>
      <w:pgSz w:w="11900" w:h="16840"/>
      <w:pgMar w:top="1134" w:right="1134" w:bottom="1134" w:left="68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6EBD3" w14:textId="77777777" w:rsidR="000E6BA3" w:rsidRDefault="000E6BA3" w:rsidP="003C4D13">
      <w:r>
        <w:separator/>
      </w:r>
    </w:p>
  </w:endnote>
  <w:endnote w:type="continuationSeparator" w:id="0">
    <w:p w14:paraId="2234DF00" w14:textId="77777777" w:rsidR="000E6BA3" w:rsidRDefault="000E6BA3"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8A2F" w14:textId="77777777" w:rsidR="00B12A62" w:rsidRDefault="00B1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A9A1" w14:textId="3BD20A1A" w:rsidR="00BA66E7" w:rsidRPr="00BE7B83" w:rsidRDefault="00BE7B83" w:rsidP="00BE7B83">
    <w:pPr>
      <w:pStyle w:val="NoSpacing"/>
      <w:pBdr>
        <w:top w:val="single" w:sz="8" w:space="6" w:color="1B8742"/>
      </w:pBdr>
      <w:tabs>
        <w:tab w:val="center" w:pos="7371"/>
        <w:tab w:val="right" w:pos="1457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E884" w14:textId="3BDC2267" w:rsidR="00D06984" w:rsidRPr="00554EA7" w:rsidRDefault="00D84DA0" w:rsidP="006F137A">
    <w:pPr>
      <w:pStyle w:val="NoSpacing"/>
      <w:pBdr>
        <w:top w:val="single" w:sz="8" w:space="6" w:color="1B8742"/>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F732" w14:textId="77777777" w:rsidR="006F137A" w:rsidRPr="00554EA7" w:rsidRDefault="006F137A" w:rsidP="006F137A">
    <w:pPr>
      <w:pStyle w:val="NoSpacing"/>
      <w:pBdr>
        <w:top w:val="single" w:sz="8" w:space="6" w:color="1B8742"/>
      </w:pBdr>
      <w:tabs>
        <w:tab w:val="center" w:pos="7371"/>
        <w:tab w:val="right" w:pos="1457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72A1" w14:textId="68096E2F" w:rsidR="00BE7B83" w:rsidRPr="00BE7B83" w:rsidRDefault="00BE7B83" w:rsidP="00BE7B83">
    <w:pPr>
      <w:pStyle w:val="NoSpacing"/>
      <w:pBdr>
        <w:top w:val="single" w:sz="8" w:space="6" w:color="1B8742"/>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1</w:t>
    </w:r>
    <w:r w:rsidRPr="0001285C">
      <w:rPr>
        <w:noProof/>
        <w:sz w:val="16"/>
        <w:szCs w:val="16"/>
      </w:rPr>
      <w:fldChar w:fldCharType="end"/>
    </w:r>
    <w:r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411AB" w14:textId="77777777" w:rsidR="000E6BA3" w:rsidRDefault="000E6BA3" w:rsidP="003C4D13">
      <w:r>
        <w:separator/>
      </w:r>
    </w:p>
  </w:footnote>
  <w:footnote w:type="continuationSeparator" w:id="0">
    <w:p w14:paraId="0524D054" w14:textId="77777777" w:rsidR="000E6BA3" w:rsidRDefault="000E6BA3"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214D" w14:textId="77777777" w:rsidR="00B12A62" w:rsidRDefault="00B12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C168" w14:textId="0FA1B07F" w:rsidR="00D06984" w:rsidRPr="00BE7B83" w:rsidRDefault="00BE7B83" w:rsidP="00BE7B83">
    <w:pPr>
      <w:tabs>
        <w:tab w:val="right" w:pos="14572"/>
      </w:tabs>
      <w:spacing w:after="240"/>
      <w:rPr>
        <w:szCs w:val="22"/>
      </w:rPr>
    </w:pPr>
    <w:r>
      <w:rPr>
        <w:b/>
        <w:bCs/>
        <w:color w:val="20234E"/>
        <w:sz w:val="24"/>
      </w:rPr>
      <w:t>GCSE (9</w:t>
    </w:r>
    <w:r>
      <w:rPr>
        <w:rFonts w:cs="Arial"/>
        <w:b/>
        <w:bCs/>
        <w:color w:val="20234E"/>
        <w:sz w:val="24"/>
      </w:rPr>
      <w:t>–</w:t>
    </w:r>
    <w:r>
      <w:rPr>
        <w:b/>
        <w:bCs/>
        <w:color w:val="20234E"/>
        <w:sz w:val="24"/>
      </w:rPr>
      <w:t>1)</w:t>
    </w:r>
    <w:r>
      <w:br/>
    </w:r>
    <w:r>
      <w:rPr>
        <w:noProof/>
      </w:rPr>
      <mc:AlternateContent>
        <mc:Choice Requires="wps">
          <w:drawing>
            <wp:anchor distT="0" distB="0" distL="114300" distR="114300" simplePos="0" relativeHeight="251699712" behindDoc="0" locked="0" layoutInCell="1" allowOverlap="1" wp14:anchorId="5FD4E0C9" wp14:editId="04C072A3">
              <wp:simplePos x="0" y="0"/>
              <wp:positionH relativeFrom="page">
                <wp:posOffset>504190</wp:posOffset>
              </wp:positionH>
              <wp:positionV relativeFrom="page">
                <wp:posOffset>19658330</wp:posOffset>
              </wp:positionV>
              <wp:extent cx="1663065" cy="27749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C358CCE" w14:textId="77777777" w:rsidR="00BE7B83" w:rsidRPr="00196D9D" w:rsidRDefault="00BE7B83" w:rsidP="00BE7B83">
                          <w:pPr>
                            <w:pStyle w:val="p1"/>
                            <w:rPr>
                              <w:rFonts w:cs="Arial"/>
                              <w:spacing w:val="-6"/>
                              <w:kern w:val="16"/>
                              <w:sz w:val="16"/>
                              <w:szCs w:val="16"/>
                            </w:rPr>
                          </w:pPr>
                          <w:r w:rsidRPr="00196D9D">
                            <w:rPr>
                              <w:rStyle w:val="s1"/>
                              <w:rFonts w:cs="Arial"/>
                              <w:spacing w:val="-6"/>
                              <w:kern w:val="16"/>
                              <w:sz w:val="16"/>
                              <w:szCs w:val="16"/>
                            </w:rPr>
                            <w:t>1 Hills Road, Cambridge, CB1 2EU</w:t>
                          </w:r>
                        </w:p>
                        <w:p w14:paraId="6D6792B9" w14:textId="77777777" w:rsidR="00BE7B83" w:rsidRPr="00196D9D" w:rsidRDefault="00BE7B83" w:rsidP="00BE7B83">
                          <w:pPr>
                            <w:pStyle w:val="p1"/>
                            <w:rPr>
                              <w:rFonts w:cs="Arial"/>
                              <w:spacing w:val="-6"/>
                              <w:kern w:val="16"/>
                              <w:sz w:val="16"/>
                              <w:szCs w:val="16"/>
                            </w:rPr>
                          </w:pPr>
                          <w:r w:rsidRPr="00196D9D">
                            <w:rPr>
                              <w:rStyle w:val="s1"/>
                              <w:rFonts w:cs="Arial"/>
                              <w:spacing w:val="-6"/>
                              <w:kern w:val="16"/>
                              <w:sz w:val="16"/>
                              <w:szCs w:val="16"/>
                            </w:rPr>
                            <w:t>cambridgeassessment.org.uk</w:t>
                          </w:r>
                        </w:p>
                        <w:p w14:paraId="3974C5E2" w14:textId="77777777" w:rsidR="00BE7B83" w:rsidRPr="00E4145A" w:rsidRDefault="00BE7B83" w:rsidP="00BE7B83">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4E0C9" id="_x0000_t202" coordsize="21600,21600" o:spt="202" path="m,l,21600r21600,l21600,xe">
              <v:stroke joinstyle="miter"/>
              <v:path gradientshapeok="t" o:connecttype="rect"/>
            </v:shapetype>
            <v:shape id="Text Box 15" o:spid="_x0000_s1027" type="#_x0000_t202" style="position:absolute;margin-left:39.7pt;margin-top:1547.9pt;width:130.95pt;height:21.8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" filled="f" stroked="f">
              <v:textbox inset="0,0,0,0">
                <w:txbxContent>
                  <w:p w14:paraId="3C358CCE" w14:textId="77777777" w:rsidR="00BE7B83" w:rsidRPr="00196D9D" w:rsidRDefault="00BE7B83" w:rsidP="00BE7B83">
                    <w:pPr>
                      <w:pStyle w:val="p1"/>
                      <w:rPr>
                        <w:rFonts w:cs="Arial"/>
                        <w:spacing w:val="-6"/>
                        <w:kern w:val="16"/>
                        <w:sz w:val="16"/>
                        <w:szCs w:val="16"/>
                      </w:rPr>
                    </w:pPr>
                    <w:r w:rsidRPr="00196D9D">
                      <w:rPr>
                        <w:rStyle w:val="s1"/>
                        <w:rFonts w:cs="Arial"/>
                        <w:spacing w:val="-6"/>
                        <w:kern w:val="16"/>
                        <w:sz w:val="16"/>
                        <w:szCs w:val="16"/>
                      </w:rPr>
                      <w:t>1 Hills Road, Cambridge, CB1 2EU</w:t>
                    </w:r>
                  </w:p>
                  <w:p w14:paraId="6D6792B9" w14:textId="77777777" w:rsidR="00BE7B83" w:rsidRPr="00196D9D" w:rsidRDefault="00BE7B83" w:rsidP="00BE7B83">
                    <w:pPr>
                      <w:pStyle w:val="p1"/>
                      <w:rPr>
                        <w:rFonts w:cs="Arial"/>
                        <w:spacing w:val="-6"/>
                        <w:kern w:val="16"/>
                        <w:sz w:val="16"/>
                        <w:szCs w:val="16"/>
                      </w:rPr>
                    </w:pPr>
                    <w:r w:rsidRPr="00196D9D">
                      <w:rPr>
                        <w:rStyle w:val="s1"/>
                        <w:rFonts w:cs="Arial"/>
                        <w:spacing w:val="-6"/>
                        <w:kern w:val="16"/>
                        <w:sz w:val="16"/>
                        <w:szCs w:val="16"/>
                      </w:rPr>
                      <w:t>cambridgeassessment.org.uk</w:t>
                    </w:r>
                  </w:p>
                  <w:p w14:paraId="3974C5E2" w14:textId="77777777" w:rsidR="00BE7B83" w:rsidRPr="00E4145A" w:rsidRDefault="00BE7B83" w:rsidP="00BE7B83">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700736" behindDoc="0" locked="0" layoutInCell="1" allowOverlap="1" wp14:anchorId="65FA951B" wp14:editId="593707FF">
              <wp:simplePos x="0" y="0"/>
              <wp:positionH relativeFrom="page">
                <wp:posOffset>3959860</wp:posOffset>
              </wp:positionH>
              <wp:positionV relativeFrom="page">
                <wp:posOffset>19658330</wp:posOffset>
              </wp:positionV>
              <wp:extent cx="1663065" cy="27749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FD8408C" w14:textId="77777777" w:rsidR="00BE7B83" w:rsidRPr="00196D9D" w:rsidRDefault="00BE7B83" w:rsidP="00BE7B83">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3125B5" w14:textId="77777777" w:rsidR="00BE7B83" w:rsidRPr="00196D9D" w:rsidRDefault="00BE7B83" w:rsidP="00BE7B83">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6806B58" w14:textId="77777777" w:rsidR="00BE7B83" w:rsidRPr="00E4145A" w:rsidRDefault="00BE7B83" w:rsidP="00BE7B83">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951B" id="Text Box 16" o:spid="_x0000_s1028" type="#_x0000_t202" style="position:absolute;margin-left:311.8pt;margin-top:1547.9pt;width:130.95pt;height:21.8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NhtTUYvAgAAaAQAAA4AAAAAAAAAAAAAAAAA&#10;LgIAAGRycy9lMm9Eb2MueG1sUEsBAi0AFAAGAAgAAAAhAJpqNh3iAAAADQEAAA8AAAAAAAAAAAAA&#10;AAAAiQQAAGRycy9kb3ducmV2LnhtbFBLBQYAAAAABAAEAPMAAACYBQAAAAA=&#10;" filled="f" stroked="f">
              <v:textbox inset="0,0,0,0">
                <w:txbxContent>
                  <w:p w14:paraId="4FD8408C" w14:textId="77777777" w:rsidR="00BE7B83" w:rsidRPr="00196D9D" w:rsidRDefault="00BE7B83" w:rsidP="00BE7B83">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3125B5" w14:textId="77777777" w:rsidR="00BE7B83" w:rsidRPr="00196D9D" w:rsidRDefault="00BE7B83" w:rsidP="00BE7B83">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6806B58" w14:textId="77777777" w:rsidR="00BE7B83" w:rsidRPr="00E4145A" w:rsidRDefault="00BE7B83" w:rsidP="00BE7B83">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701760" behindDoc="0" locked="0" layoutInCell="1" allowOverlap="1" wp14:anchorId="2F3A9DA6" wp14:editId="76BEC53D">
              <wp:simplePos x="0" y="0"/>
              <wp:positionH relativeFrom="page">
                <wp:posOffset>7500620</wp:posOffset>
              </wp:positionH>
              <wp:positionV relativeFrom="page">
                <wp:posOffset>19733260</wp:posOffset>
              </wp:positionV>
              <wp:extent cx="3477895" cy="1708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57A2D999" w14:textId="77777777" w:rsidR="00BE7B83" w:rsidRPr="006311DA" w:rsidRDefault="00BE7B83" w:rsidP="00BE7B8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D829920" w14:textId="77777777" w:rsidR="00BE7B83" w:rsidRPr="006311DA" w:rsidRDefault="00BE7B83" w:rsidP="00BE7B8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36393299" w14:textId="77777777" w:rsidR="00BE7B83" w:rsidRPr="00196D9D" w:rsidRDefault="00BE7B83" w:rsidP="00BE7B83">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A9DA6" id="Text Box 18" o:spid="_x0000_s1029" type="#_x0000_t202" style="position:absolute;margin-left:590.6pt;margin-top:1553.8pt;width:273.85pt;height:13.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BGquqiLwIAAGgEAAAOAAAAAAAAAAAAAAAA&#10;AC4CAABkcnMvZTJvRG9jLnhtbFBLAQItABQABgAIAAAAIQB/6kNO4wAAAA8BAAAPAAAAAAAAAAAA&#10;AAAAAIkEAABkcnMvZG93bnJldi54bWxQSwUGAAAAAAQABADzAAAAmQUAAAAA&#10;" filled="f" stroked="f">
              <v:textbox inset="0,0,0,0">
                <w:txbxContent>
                  <w:p w14:paraId="57A2D999" w14:textId="77777777" w:rsidR="00BE7B83" w:rsidRPr="006311DA" w:rsidRDefault="00BE7B83" w:rsidP="00BE7B8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D829920" w14:textId="77777777" w:rsidR="00BE7B83" w:rsidRPr="006311DA" w:rsidRDefault="00BE7B83" w:rsidP="00BE7B8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36393299" w14:textId="77777777" w:rsidR="00BE7B83" w:rsidRPr="00196D9D" w:rsidRDefault="00BE7B83" w:rsidP="00BE7B83">
                    <w:pPr>
                      <w:ind w:left="-142" w:firstLine="142"/>
                      <w:rPr>
                        <w:rFonts w:cs="Arial"/>
                        <w:spacing w:val="-4"/>
                        <w:sz w:val="15"/>
                        <w:szCs w:val="16"/>
                      </w:rPr>
                    </w:pPr>
                  </w:p>
                </w:txbxContent>
              </v:textbox>
              <w10:wrap anchorx="page" anchory="page"/>
            </v:shape>
          </w:pict>
        </mc:Fallback>
      </mc:AlternateContent>
    </w:r>
    <w:r w:rsidRPr="0049520D">
      <w:rPr>
        <w:b/>
        <w:bCs/>
        <w:color w:val="1B8742"/>
        <w:sz w:val="48"/>
        <w:szCs w:val="48"/>
      </w:rPr>
      <w:t>ENGLISH LANGUAGE</w:t>
    </w:r>
    <w:r>
      <w:rPr>
        <w:b/>
        <w:bCs/>
        <w:color w:val="1B8742"/>
        <w:sz w:val="48"/>
        <w:szCs w:val="48"/>
      </w:rPr>
      <w:t xml:space="preserve"> </w:t>
    </w:r>
    <w:r>
      <w:tab/>
    </w:r>
    <w:r w:rsidRPr="00164F56">
      <w:t>ExamBuilder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F1A" w14:textId="10E458F0" w:rsidR="00196D9D" w:rsidRPr="006F137A" w:rsidRDefault="0049520D" w:rsidP="006F137A">
    <w:pPr>
      <w:tabs>
        <w:tab w:val="right" w:pos="14572"/>
      </w:tabs>
      <w:spacing w:after="240"/>
      <w:rPr>
        <w:szCs w:val="22"/>
      </w:rPr>
    </w:pPr>
    <w:r>
      <w:rPr>
        <w:b/>
        <w:bCs/>
        <w:color w:val="20234E"/>
        <w:sz w:val="24"/>
      </w:rPr>
      <w:t>GCSE (9</w:t>
    </w:r>
    <w:r>
      <w:rPr>
        <w:rFonts w:cs="Arial"/>
        <w:b/>
        <w:bCs/>
        <w:color w:val="20234E"/>
        <w:sz w:val="24"/>
      </w:rPr>
      <w:t>–</w:t>
    </w:r>
    <w:r>
      <w:rPr>
        <w:b/>
        <w:bCs/>
        <w:color w:val="20234E"/>
        <w:sz w:val="24"/>
      </w:rPr>
      <w:t>1)</w:t>
    </w:r>
    <w:r w:rsidR="00396269">
      <w:br/>
    </w:r>
    <w:r w:rsidR="006C7E2E">
      <w:rPr>
        <w:noProof/>
      </w:rPr>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Pr>
        <w:noProof/>
      </w:rPr>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Pr>
        <w:noProof/>
      </w:rPr>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r w:rsidRPr="0049520D">
      <w:rPr>
        <w:b/>
        <w:bCs/>
        <w:color w:val="1B8742"/>
        <w:sz w:val="48"/>
        <w:szCs w:val="48"/>
      </w:rPr>
      <w:t>ENGLISH LANGUAGE</w:t>
    </w:r>
    <w:r w:rsidR="006F137A">
      <w:rPr>
        <w:b/>
        <w:bCs/>
        <w:color w:val="1B8742"/>
        <w:sz w:val="48"/>
        <w:szCs w:val="48"/>
      </w:rPr>
      <w:t xml:space="preserve"> </w:t>
    </w:r>
    <w:bookmarkStart w:id="0" w:name="_GoBack"/>
    <w:bookmarkEnd w:id="0"/>
    <w:r w:rsidR="00B12A62" w:rsidRPr="00396269">
      <w:rPr>
        <w:b/>
        <w:bCs/>
        <w:color w:val="20234E"/>
        <w:sz w:val="24"/>
      </w:rPr>
      <w:drawing>
        <wp:anchor distT="0" distB="0" distL="114300" distR="114300" simplePos="0" relativeHeight="251703808" behindDoc="1" locked="1" layoutInCell="1" allowOverlap="1" wp14:anchorId="2BEDC286" wp14:editId="2B6C73B8">
          <wp:simplePos x="0" y="0"/>
          <wp:positionH relativeFrom="column">
            <wp:posOffset>5186045</wp:posOffset>
          </wp:positionH>
          <wp:positionV relativeFrom="page">
            <wp:posOffset>253365</wp:posOffset>
          </wp:positionV>
          <wp:extent cx="1273810" cy="50038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3810" cy="500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D7E2" w14:textId="77777777" w:rsidR="00BE7B83" w:rsidRPr="006F137A" w:rsidRDefault="00BE7B83" w:rsidP="006F137A">
    <w:pPr>
      <w:tabs>
        <w:tab w:val="right" w:pos="14572"/>
      </w:tabs>
      <w:spacing w:after="240"/>
      <w:rPr>
        <w:szCs w:val="22"/>
      </w:rPr>
    </w:pPr>
    <w:r>
      <w:rPr>
        <w:b/>
        <w:bCs/>
        <w:color w:val="20234E"/>
        <w:sz w:val="24"/>
      </w:rPr>
      <w:t>GCSE (9</w:t>
    </w:r>
    <w:r>
      <w:rPr>
        <w:rFonts w:cs="Arial"/>
        <w:b/>
        <w:bCs/>
        <w:color w:val="20234E"/>
        <w:sz w:val="24"/>
      </w:rPr>
      <w:t>–</w:t>
    </w:r>
    <w:r>
      <w:rPr>
        <w:b/>
        <w:bCs/>
        <w:color w:val="20234E"/>
        <w:sz w:val="24"/>
      </w:rPr>
      <w:t>1)</w:t>
    </w:r>
    <w:r>
      <w:br/>
    </w:r>
    <w:r>
      <w:rPr>
        <w:noProof/>
      </w:rPr>
      <mc:AlternateContent>
        <mc:Choice Requires="wps">
          <w:drawing>
            <wp:anchor distT="0" distB="0" distL="114300" distR="114300" simplePos="0" relativeHeight="251695616" behindDoc="0" locked="0" layoutInCell="1" allowOverlap="1" wp14:anchorId="0411C30F" wp14:editId="3874D4A4">
              <wp:simplePos x="0" y="0"/>
              <wp:positionH relativeFrom="page">
                <wp:posOffset>504190</wp:posOffset>
              </wp:positionH>
              <wp:positionV relativeFrom="page">
                <wp:posOffset>19658330</wp:posOffset>
              </wp:positionV>
              <wp:extent cx="1663065" cy="27749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91B3BB6" w14:textId="77777777" w:rsidR="00BE7B83" w:rsidRPr="00196D9D" w:rsidRDefault="00BE7B83"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44CE8358" w14:textId="77777777" w:rsidR="00BE7B83" w:rsidRPr="00196D9D" w:rsidRDefault="00BE7B83"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419192B9" w14:textId="77777777" w:rsidR="00BE7B83" w:rsidRPr="00E4145A" w:rsidRDefault="00BE7B83"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1C30F" id="_x0000_t202" coordsize="21600,21600" o:spt="202" path="m,l,21600r21600,l21600,xe">
              <v:stroke joinstyle="miter"/>
              <v:path gradientshapeok="t" o:connecttype="rect"/>
            </v:shapetype>
            <v:shape id="Text Box 12" o:spid="_x0000_s1033" type="#_x0000_t202" style="position:absolute;margin-left:39.7pt;margin-top:1547.9pt;width:130.95pt;height:21.8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C9l6eAvAgAAaAQAAA4AAAAAAAAAAAAAAAAA&#10;LgIAAGRycy9lMm9Eb2MueG1sUEsBAi0AFAAGAAgAAAAhAMja14ziAAAADAEAAA8AAAAAAAAAAAAA&#10;AAAAiQQAAGRycy9kb3ducmV2LnhtbFBLBQYAAAAABAAEAPMAAACYBQAAAAA=&#10;" filled="f" stroked="f">
              <v:textbox inset="0,0,0,0">
                <w:txbxContent>
                  <w:p w14:paraId="191B3BB6" w14:textId="77777777" w:rsidR="00BE7B83" w:rsidRPr="00196D9D" w:rsidRDefault="00BE7B83"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44CE8358" w14:textId="77777777" w:rsidR="00BE7B83" w:rsidRPr="00196D9D" w:rsidRDefault="00BE7B83"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419192B9" w14:textId="77777777" w:rsidR="00BE7B83" w:rsidRPr="00E4145A" w:rsidRDefault="00BE7B83"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1" allowOverlap="1" wp14:anchorId="750E6846" wp14:editId="44C33752">
              <wp:simplePos x="0" y="0"/>
              <wp:positionH relativeFrom="page">
                <wp:posOffset>3959860</wp:posOffset>
              </wp:positionH>
              <wp:positionV relativeFrom="page">
                <wp:posOffset>19658330</wp:posOffset>
              </wp:positionV>
              <wp:extent cx="1663065" cy="27749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E9FDEF4" w14:textId="77777777" w:rsidR="00BE7B83" w:rsidRPr="00196D9D" w:rsidRDefault="00BE7B83"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393186" w14:textId="77777777" w:rsidR="00BE7B83" w:rsidRPr="00196D9D" w:rsidRDefault="00BE7B83"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4B2DB753" w14:textId="77777777" w:rsidR="00BE7B83" w:rsidRPr="00E4145A" w:rsidRDefault="00BE7B83"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E6846" id="Text Box 13" o:spid="_x0000_s1034" type="#_x0000_t202" style="position:absolute;margin-left:311.8pt;margin-top:1547.9pt;width:130.95pt;height:21.8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" filled="f" stroked="f">
              <v:textbox inset="0,0,0,0">
                <w:txbxContent>
                  <w:p w14:paraId="5E9FDEF4" w14:textId="77777777" w:rsidR="00BE7B83" w:rsidRPr="00196D9D" w:rsidRDefault="00BE7B83"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393186" w14:textId="77777777" w:rsidR="00BE7B83" w:rsidRPr="00196D9D" w:rsidRDefault="00BE7B83"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4B2DB753" w14:textId="77777777" w:rsidR="00BE7B83" w:rsidRPr="00E4145A" w:rsidRDefault="00BE7B83"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97664" behindDoc="0" locked="0" layoutInCell="1" allowOverlap="1" wp14:anchorId="102E223A" wp14:editId="54E3D1F4">
              <wp:simplePos x="0" y="0"/>
              <wp:positionH relativeFrom="page">
                <wp:posOffset>7500620</wp:posOffset>
              </wp:positionH>
              <wp:positionV relativeFrom="page">
                <wp:posOffset>19733260</wp:posOffset>
              </wp:positionV>
              <wp:extent cx="3477895" cy="1708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201CF6D" w14:textId="77777777" w:rsidR="00BE7B83" w:rsidRPr="006311DA" w:rsidRDefault="00BE7B8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A7F41D8" w14:textId="77777777" w:rsidR="00BE7B83" w:rsidRPr="006311DA" w:rsidRDefault="00BE7B8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F0DCC9F" w14:textId="77777777" w:rsidR="00BE7B83" w:rsidRPr="00196D9D" w:rsidRDefault="00BE7B83"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23A" id="Text Box 14" o:spid="_x0000_s1035" type="#_x0000_t202" style="position:absolute;margin-left:590.6pt;margin-top:1553.8pt;width:273.85pt;height:13.4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nV0a/TACAABoBAAADgAAAAAAAAAAAAAA&#10;AAAuAgAAZHJzL2Uyb0RvYy54bWxQSwECLQAUAAYACAAAACEAf+pDTuMAAAAPAQAADwAAAAAAAAAA&#10;AAAAAACKBAAAZHJzL2Rvd25yZXYueG1sUEsFBgAAAAAEAAQA8wAAAJoFAAAAAA==&#10;" filled="f" stroked="f">
              <v:textbox inset="0,0,0,0">
                <w:txbxContent>
                  <w:p w14:paraId="0201CF6D" w14:textId="77777777" w:rsidR="00BE7B83" w:rsidRPr="006311DA" w:rsidRDefault="00BE7B8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A7F41D8" w14:textId="77777777" w:rsidR="00BE7B83" w:rsidRPr="006311DA" w:rsidRDefault="00BE7B8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1F0DCC9F" w14:textId="77777777" w:rsidR="00BE7B83" w:rsidRPr="00196D9D" w:rsidRDefault="00BE7B83" w:rsidP="00196D9D">
                    <w:pPr>
                      <w:ind w:left="-142" w:firstLine="142"/>
                      <w:rPr>
                        <w:rFonts w:cs="Arial"/>
                        <w:spacing w:val="-4"/>
                        <w:sz w:val="15"/>
                        <w:szCs w:val="16"/>
                      </w:rPr>
                    </w:pPr>
                  </w:p>
                </w:txbxContent>
              </v:textbox>
              <w10:wrap anchorx="page" anchory="page"/>
            </v:shape>
          </w:pict>
        </mc:Fallback>
      </mc:AlternateContent>
    </w:r>
    <w:r w:rsidRPr="0049520D">
      <w:rPr>
        <w:b/>
        <w:bCs/>
        <w:color w:val="1B8742"/>
        <w:sz w:val="48"/>
        <w:szCs w:val="48"/>
      </w:rPr>
      <w:t>ENGLISH LANGUAGE</w:t>
    </w:r>
    <w:r>
      <w:rPr>
        <w:b/>
        <w:bCs/>
        <w:color w:val="1B8742"/>
        <w:sz w:val="48"/>
        <w:szCs w:val="48"/>
      </w:rPr>
      <w:t xml:space="preserve"> </w:t>
    </w:r>
    <w:r>
      <w:tab/>
    </w:r>
    <w:r w:rsidRPr="00164F56">
      <w:t>ExamBuilder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
  </w:num>
  <w:num w:numId="5">
    <w:abstractNumId w:val="6"/>
  </w:num>
  <w:num w:numId="6">
    <w:abstractNumId w:val="1"/>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E6BA3"/>
    <w:rsid w:val="000F72AD"/>
    <w:rsid w:val="00115C61"/>
    <w:rsid w:val="001363E2"/>
    <w:rsid w:val="00160E93"/>
    <w:rsid w:val="0016471C"/>
    <w:rsid w:val="00164F56"/>
    <w:rsid w:val="00196D9D"/>
    <w:rsid w:val="001A4B6D"/>
    <w:rsid w:val="001B1CA0"/>
    <w:rsid w:val="001C3D13"/>
    <w:rsid w:val="001D0637"/>
    <w:rsid w:val="001D6F2D"/>
    <w:rsid w:val="001F1C6E"/>
    <w:rsid w:val="00221621"/>
    <w:rsid w:val="00247BB7"/>
    <w:rsid w:val="00264EF0"/>
    <w:rsid w:val="002702D7"/>
    <w:rsid w:val="00276C13"/>
    <w:rsid w:val="002C7CA3"/>
    <w:rsid w:val="00302BE8"/>
    <w:rsid w:val="00306C7A"/>
    <w:rsid w:val="00312057"/>
    <w:rsid w:val="00333A54"/>
    <w:rsid w:val="00361A00"/>
    <w:rsid w:val="00396269"/>
    <w:rsid w:val="003C4D13"/>
    <w:rsid w:val="003F0706"/>
    <w:rsid w:val="00425DA4"/>
    <w:rsid w:val="00431734"/>
    <w:rsid w:val="00461404"/>
    <w:rsid w:val="004627DF"/>
    <w:rsid w:val="004873E2"/>
    <w:rsid w:val="0049520D"/>
    <w:rsid w:val="00497AE7"/>
    <w:rsid w:val="004A05A4"/>
    <w:rsid w:val="004A5D28"/>
    <w:rsid w:val="004B1AEF"/>
    <w:rsid w:val="004C3023"/>
    <w:rsid w:val="004E3454"/>
    <w:rsid w:val="004F662F"/>
    <w:rsid w:val="00504BB7"/>
    <w:rsid w:val="00515FEB"/>
    <w:rsid w:val="00517EFC"/>
    <w:rsid w:val="00527E94"/>
    <w:rsid w:val="00544F9F"/>
    <w:rsid w:val="00554EA7"/>
    <w:rsid w:val="00585B71"/>
    <w:rsid w:val="005B30C5"/>
    <w:rsid w:val="005F4679"/>
    <w:rsid w:val="005F4CDB"/>
    <w:rsid w:val="006311DA"/>
    <w:rsid w:val="0068364F"/>
    <w:rsid w:val="00684204"/>
    <w:rsid w:val="006A2565"/>
    <w:rsid w:val="006A508B"/>
    <w:rsid w:val="006B1A3C"/>
    <w:rsid w:val="006C7E2E"/>
    <w:rsid w:val="006F137A"/>
    <w:rsid w:val="006F7F14"/>
    <w:rsid w:val="00755764"/>
    <w:rsid w:val="00766DE7"/>
    <w:rsid w:val="00783124"/>
    <w:rsid w:val="007945B1"/>
    <w:rsid w:val="007A7F01"/>
    <w:rsid w:val="007D6B27"/>
    <w:rsid w:val="007E0260"/>
    <w:rsid w:val="007E2C8E"/>
    <w:rsid w:val="0080775C"/>
    <w:rsid w:val="0083622B"/>
    <w:rsid w:val="0087522B"/>
    <w:rsid w:val="008F3697"/>
    <w:rsid w:val="00910906"/>
    <w:rsid w:val="00924DD2"/>
    <w:rsid w:val="00961E05"/>
    <w:rsid w:val="0098773C"/>
    <w:rsid w:val="009907D2"/>
    <w:rsid w:val="009A1C68"/>
    <w:rsid w:val="009B135C"/>
    <w:rsid w:val="009E47EB"/>
    <w:rsid w:val="009F6C58"/>
    <w:rsid w:val="00A15F57"/>
    <w:rsid w:val="00A350AE"/>
    <w:rsid w:val="00A50F1F"/>
    <w:rsid w:val="00A76F03"/>
    <w:rsid w:val="00AF6EB8"/>
    <w:rsid w:val="00B0676C"/>
    <w:rsid w:val="00B12A62"/>
    <w:rsid w:val="00B1322E"/>
    <w:rsid w:val="00B21E53"/>
    <w:rsid w:val="00B600FB"/>
    <w:rsid w:val="00B61A19"/>
    <w:rsid w:val="00B6640C"/>
    <w:rsid w:val="00BA66E7"/>
    <w:rsid w:val="00BE1D31"/>
    <w:rsid w:val="00BE7B83"/>
    <w:rsid w:val="00C00606"/>
    <w:rsid w:val="00C335FB"/>
    <w:rsid w:val="00C73023"/>
    <w:rsid w:val="00C84F87"/>
    <w:rsid w:val="00CB2B8B"/>
    <w:rsid w:val="00CC3DF8"/>
    <w:rsid w:val="00CE5EA3"/>
    <w:rsid w:val="00D06984"/>
    <w:rsid w:val="00D3204F"/>
    <w:rsid w:val="00D648D1"/>
    <w:rsid w:val="00D768B3"/>
    <w:rsid w:val="00D84DA0"/>
    <w:rsid w:val="00DD6C97"/>
    <w:rsid w:val="00DE770C"/>
    <w:rsid w:val="00DF1475"/>
    <w:rsid w:val="00DF4159"/>
    <w:rsid w:val="00E01D28"/>
    <w:rsid w:val="00E350FE"/>
    <w:rsid w:val="00E52EEE"/>
    <w:rsid w:val="00E95F16"/>
    <w:rsid w:val="00E9769E"/>
    <w:rsid w:val="00EB225B"/>
    <w:rsid w:val="00ED4045"/>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49520D"/>
    <w:pPr>
      <w:keepNext/>
      <w:keepLines/>
      <w:spacing w:before="360"/>
      <w:outlineLvl w:val="0"/>
    </w:pPr>
    <w:rPr>
      <w:rFonts w:eastAsiaTheme="majorEastAsia" w:cstheme="majorBidi"/>
      <w:b/>
      <w:color w:val="1B8742"/>
      <w:sz w:val="40"/>
      <w:szCs w:val="32"/>
    </w:rPr>
  </w:style>
  <w:style w:type="paragraph" w:styleId="Heading2">
    <w:name w:val="heading 2"/>
    <w:basedOn w:val="Normal"/>
    <w:next w:val="Normal"/>
    <w:link w:val="Heading2Char"/>
    <w:uiPriority w:val="5"/>
    <w:qFormat/>
    <w:rsid w:val="0049520D"/>
    <w:pPr>
      <w:keepNext/>
      <w:keepLines/>
      <w:spacing w:before="240"/>
      <w:outlineLvl w:val="1"/>
    </w:pPr>
    <w:rPr>
      <w:rFonts w:eastAsiaTheme="majorEastAsia" w:cstheme="majorBidi"/>
      <w:b/>
      <w:color w:val="1B8742"/>
      <w:sz w:val="28"/>
      <w:szCs w:val="26"/>
    </w:rPr>
  </w:style>
  <w:style w:type="paragraph" w:styleId="Heading3">
    <w:name w:val="heading 3"/>
    <w:basedOn w:val="Normal"/>
    <w:next w:val="Normal"/>
    <w:link w:val="Heading3Char"/>
    <w:uiPriority w:val="6"/>
    <w:qFormat/>
    <w:rsid w:val="0049520D"/>
    <w:pPr>
      <w:keepNext/>
      <w:keepLines/>
      <w:spacing w:before="240"/>
      <w:outlineLvl w:val="2"/>
    </w:pPr>
    <w:rPr>
      <w:rFonts w:asciiTheme="majorHAnsi" w:eastAsiaTheme="majorEastAsia" w:hAnsiTheme="majorHAnsi" w:cstheme="majorBidi"/>
      <w:b/>
      <w:color w:val="1B8742"/>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49520D"/>
    <w:rPr>
      <w:rFonts w:ascii="Arial" w:eastAsiaTheme="majorEastAsia" w:hAnsi="Arial" w:cstheme="majorBidi"/>
      <w:b/>
      <w:color w:val="1B8742"/>
      <w:sz w:val="40"/>
      <w:szCs w:val="32"/>
      <w:lang w:eastAsia="en-US"/>
    </w:rPr>
  </w:style>
  <w:style w:type="character" w:customStyle="1" w:styleId="Heading2Char">
    <w:name w:val="Heading 2 Char"/>
    <w:basedOn w:val="DefaultParagraphFont"/>
    <w:link w:val="Heading2"/>
    <w:uiPriority w:val="5"/>
    <w:rsid w:val="0049520D"/>
    <w:rPr>
      <w:rFonts w:ascii="Arial" w:eastAsiaTheme="majorEastAsia" w:hAnsi="Arial" w:cstheme="majorBidi"/>
      <w:b/>
      <w:color w:val="1B8742"/>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49520D"/>
    <w:rPr>
      <w:rFonts w:asciiTheme="majorHAnsi" w:eastAsiaTheme="majorEastAsia" w:hAnsiTheme="majorHAnsi" w:cstheme="majorBidi"/>
      <w:b/>
      <w:color w:val="1B8742"/>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164F56"/>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table" w:styleId="TableGrid">
    <w:name w:val="Table Grid"/>
    <w:basedOn w:val="TableNormal"/>
    <w:uiPriority w:val="39"/>
    <w:rsid w:val="00495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164F56"/>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paragraph" w:customStyle="1" w:styleId="Subheading">
    <w:name w:val="Subheading"/>
    <w:basedOn w:val="Normal"/>
    <w:link w:val="SubheadingChar"/>
    <w:qFormat/>
    <w:rsid w:val="006F137A"/>
    <w:pPr>
      <w:keepNext/>
      <w:keepLines/>
      <w:spacing w:before="160" w:line="276" w:lineRule="auto"/>
      <w:outlineLvl w:val="2"/>
    </w:pPr>
    <w:rPr>
      <w:rFonts w:eastAsiaTheme="majorEastAsia" w:cs="Arial"/>
      <w:b/>
      <w:color w:val="AFD29C"/>
      <w:sz w:val="28"/>
      <w:lang w:eastAsia="en-GB"/>
    </w:rPr>
  </w:style>
  <w:style w:type="paragraph" w:customStyle="1" w:styleId="Body2">
    <w:name w:val="Body_2"/>
    <w:basedOn w:val="Body"/>
    <w:link w:val="Body2Char"/>
    <w:qFormat/>
    <w:rsid w:val="0049520D"/>
    <w:pPr>
      <w:tabs>
        <w:tab w:val="clear" w:pos="624"/>
      </w:tabs>
      <w:spacing w:before="240" w:after="0"/>
    </w:pPr>
    <w:rPr>
      <w:rFonts w:eastAsiaTheme="minorEastAsia"/>
    </w:rPr>
  </w:style>
  <w:style w:type="character" w:customStyle="1" w:styleId="Body2Char">
    <w:name w:val="Body_2 Char"/>
    <w:basedOn w:val="BodyChar"/>
    <w:link w:val="Body2"/>
    <w:rsid w:val="0049520D"/>
    <w:rPr>
      <w:rFonts w:ascii="Arial" w:eastAsiaTheme="minorEastAsia" w:hAnsi="Arial" w:cs="Arial"/>
      <w:sz w:val="22"/>
      <w:szCs w:val="22"/>
      <w:lang w:eastAsia="en-US"/>
    </w:rPr>
  </w:style>
  <w:style w:type="character" w:customStyle="1" w:styleId="SubheadingChar">
    <w:name w:val="Subheading Char"/>
    <w:basedOn w:val="DefaultParagraphFont"/>
    <w:link w:val="Subheading"/>
    <w:rsid w:val="006F137A"/>
    <w:rPr>
      <w:rFonts w:ascii="Arial" w:eastAsiaTheme="majorEastAsia" w:hAnsi="Arial" w:cs="Arial"/>
      <w:b/>
      <w:color w:val="AFD29C"/>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cr.org.uk/Images/587698-example-practice-papers.zip" TargetMode="External"/><Relationship Id="rId18" Type="http://schemas.openxmlformats.org/officeDocument/2006/relationships/header" Target="header3.xml"/><Relationship Id="rId26" Type="http://schemas.openxmlformats.org/officeDocument/2006/relationships/hyperlink" Target="mailto:resources.feedback@ocr.org.uk?subject=I%20dislike%20the%20GCSE%20(9-1)%20English%20Language%20J351%20ExamBuilder%20guid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cr.org.uk/Images/587698-example-practice-papers.zip" TargetMode="External"/><Relationship Id="rId34" Type="http://schemas.openxmlformats.org/officeDocument/2006/relationships/hyperlink" Target="http://www.ocr.org.uk/i-want-to/find-resources/" TargetMode="External"/><Relationship Id="rId7" Type="http://schemas.openxmlformats.org/officeDocument/2006/relationships/styles" Target="styles.xml"/><Relationship Id="rId12" Type="http://schemas.openxmlformats.org/officeDocument/2006/relationships/hyperlink" Target="https://exambuilder.ocr.org.uk/marketing/Security/login" TargetMode="External"/><Relationship Id="rId17" Type="http://schemas.openxmlformats.org/officeDocument/2006/relationships/footer" Target="footer2.xml"/><Relationship Id="rId25" Type="http://schemas.openxmlformats.org/officeDocument/2006/relationships/hyperlink" Target="mailto:resources.feedback@ocr.org.uk?subject=I%20like%20the%20GCSE%20(9-1)%20English%20Language%20J351%20ExamBuilder%20guide" TargetMode="External"/><Relationship Id="rId33" Type="http://schemas.openxmlformats.org/officeDocument/2006/relationships/hyperlink" Target="mailto:resources.feedback@ocr.org.uk?subject=I%20dislike%20the%20GCSE%20(9-1)%20English%20Language%20J351%20ExamBuilder%20guide"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xambuilder.ocr.org.uk/marketing/Security/login" TargetMode="External"/><Relationship Id="rId29" Type="http://schemas.openxmlformats.org/officeDocument/2006/relationships/hyperlink" Target="https://www.ocr.org.uk/qualifications/expression-of-inter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resources.feedback@ocr.org.uk?subject=I%20like%20the%20GCSE%20(9-1)%20English%20Language%20J351%20ExamBuilder%20guide" TargetMode="External"/><Relationship Id="rId37" Type="http://schemas.openxmlformats.org/officeDocument/2006/relationships/hyperlink" Target="mailto:resources.feedback@ocr.org.uk"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mailto:resources.feeback@ocr.org.uk" TargetMode="External"/><Relationship Id="rId36" Type="http://schemas.openxmlformats.org/officeDocument/2006/relationships/hyperlink" Target="https://www.ocr.org.uk/qualifications/expression-of-interest/"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www.ocr.org.uk/i-want-to/find-resources/" TargetMode="External"/><Relationship Id="rId30" Type="http://schemas.openxmlformats.org/officeDocument/2006/relationships/hyperlink" Target="mailto:resources.feedback@ocr.org.uk" TargetMode="External"/><Relationship Id="rId35" Type="http://schemas.openxmlformats.org/officeDocument/2006/relationships/hyperlink" Target="mailto:resources.feeback@ocr.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bc9373e-2d0f-4f82-b972-fcd84205de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3.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4.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AA860-FB65-489D-9C44-CF9D19B4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65</TotalTime>
  <Pages>6</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 Level Physics A H556</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English Language ExamBuilder guide J351</dc:title>
  <dc:subject/>
  <dc:creator>OCR</dc:creator>
  <cp:keywords>GCSE, English Language, J351, ExamBuilder, topic test,</cp:keywords>
  <dc:description/>
  <cp:lastModifiedBy>Ramune Bruzinskiene</cp:lastModifiedBy>
  <cp:revision>8</cp:revision>
  <cp:lastPrinted>2017-01-13T10:35:00Z</cp:lastPrinted>
  <dcterms:created xsi:type="dcterms:W3CDTF">2021-01-22T13:52:00Z</dcterms:created>
  <dcterms:modified xsi:type="dcterms:W3CDTF">2021-01-25T14:45:00Z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